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0" w:rsidRDefault="00B53920">
      <w:r>
        <w:t>Addendum #1 – Responses to questions for FSMC RFP</w:t>
      </w:r>
    </w:p>
    <w:p w:rsidR="00B53920" w:rsidRDefault="00B53920"/>
    <w:p w:rsidR="00B53920" w:rsidRDefault="00B53920" w:rsidP="00B53920">
      <w:pPr>
        <w:pStyle w:val="ListParagraph"/>
        <w:numPr>
          <w:ilvl w:val="0"/>
          <w:numId w:val="1"/>
        </w:numPr>
      </w:pPr>
      <w:r>
        <w:t xml:space="preserve">Does the District have an annual forecasted labor dollar amount for all vendors to use as a guideline for their financial projections?      Total District labor cost for the Food Service operation including, but not limited to, wages, vacation, sick pay, medical/dental, retirement, general liability and workers’ compensation shall not exceed </w:t>
      </w:r>
      <w:r w:rsidR="00320BED">
        <w:t>$476,621.00 for the 2020-2021 contract year.</w:t>
      </w:r>
    </w:p>
    <w:p w:rsidR="00320BED" w:rsidRDefault="00320BED" w:rsidP="00B53920">
      <w:pPr>
        <w:pStyle w:val="ListParagraph"/>
        <w:numPr>
          <w:ilvl w:val="0"/>
          <w:numId w:val="1"/>
        </w:numPr>
      </w:pPr>
      <w:r>
        <w:t>What type of wage increase should the vendors assume for the 2020-2021 school year?     The contractual wage increase for the 2020-2021 school year is 2.3%</w:t>
      </w:r>
      <w:r w:rsidR="009C4F4D">
        <w:t xml:space="preserve"> which is included in $476,621.00 </w:t>
      </w:r>
      <w:bookmarkStart w:id="0" w:name="_GoBack"/>
      <w:bookmarkEnd w:id="0"/>
      <w:r w:rsidR="009C4F4D">
        <w:t xml:space="preserve">in question #1. </w:t>
      </w:r>
      <w:r>
        <w:t xml:space="preserve"> All Bethel Board of Education employed food service workers are covered by a collective bargaining agreement with UPSEU. A copy of this agreement will be posted on our website bethel.k12.ct.us.</w:t>
      </w:r>
    </w:p>
    <w:p w:rsidR="00320BED" w:rsidRDefault="00320BED" w:rsidP="00B53920">
      <w:pPr>
        <w:pStyle w:val="ListParagraph"/>
        <w:numPr>
          <w:ilvl w:val="0"/>
          <w:numId w:val="1"/>
        </w:numPr>
      </w:pPr>
      <w:r>
        <w:t xml:space="preserve">A la carte price list for items approved for sale in the school.    </w:t>
      </w:r>
      <w:r w:rsidR="001262AA">
        <w:t xml:space="preserve">All items offered for sale are on the CSDE’s approved healthy snack list. Currently, we offer the following: Reduced fat cookies, whole fruit, 8 oz. water for $.75; baked chips, ice cream, </w:t>
      </w:r>
      <w:r w:rsidR="00C0414D">
        <w:t>R</w:t>
      </w:r>
      <w:r w:rsidR="001262AA">
        <w:t xml:space="preserve">ice </w:t>
      </w:r>
      <w:r w:rsidR="00C0414D">
        <w:t>K</w:t>
      </w:r>
      <w:r w:rsidR="001262AA">
        <w:t>rispie</w:t>
      </w:r>
      <w:r w:rsidR="00C0414D">
        <w:t>s</w:t>
      </w:r>
      <w:r w:rsidR="001262AA">
        <w:t xml:space="preserve"> treats, </w:t>
      </w:r>
      <w:r w:rsidR="00C0414D">
        <w:t xml:space="preserve">Nature’s Valley </w:t>
      </w:r>
      <w:r w:rsidR="001262AA">
        <w:t>granola bars, hot pretzel, cut-up fruit for $1.00; 16.9 oz. water, Snapple juice, Minute Maid juice, pop tarts for $1.25; Dasani water, Switch juice for $1.50; and Smart water for $2.00.</w:t>
      </w:r>
    </w:p>
    <w:p w:rsidR="001262AA" w:rsidRDefault="00E0469E" w:rsidP="00B53920">
      <w:pPr>
        <w:pStyle w:val="ListParagraph"/>
        <w:numPr>
          <w:ilvl w:val="0"/>
          <w:numId w:val="1"/>
        </w:numPr>
      </w:pPr>
      <w:r>
        <w:t>Are High School students allowed to leave for lunch?    No</w:t>
      </w:r>
      <w:r w:rsidR="00C0414D">
        <w:t>, none of our schools have an open campus policy.</w:t>
      </w:r>
    </w:p>
    <w:p w:rsidR="00E0469E" w:rsidRDefault="00E0469E" w:rsidP="00B53920">
      <w:pPr>
        <w:pStyle w:val="ListParagraph"/>
        <w:numPr>
          <w:ilvl w:val="0"/>
          <w:numId w:val="1"/>
        </w:numPr>
      </w:pPr>
      <w:r>
        <w:t xml:space="preserve">Do kindergarten students participate in the breakfast/lunch program? Yes, Bethel has a full day kindergarten program. However, kindergarteners are not allowed to </w:t>
      </w:r>
      <w:r w:rsidR="008B4434">
        <w:t>purchase</w:t>
      </w:r>
      <w:r>
        <w:t xml:space="preserve"> snacks.</w:t>
      </w:r>
    </w:p>
    <w:p w:rsidR="00E0469E" w:rsidRDefault="00E0469E" w:rsidP="00B53920">
      <w:pPr>
        <w:pStyle w:val="ListParagraph"/>
        <w:numPr>
          <w:ilvl w:val="0"/>
          <w:numId w:val="1"/>
        </w:numPr>
      </w:pPr>
      <w:r>
        <w:t xml:space="preserve">Is breakfast served in the classroom in any of the schools? No, the two K-3 </w:t>
      </w:r>
      <w:r w:rsidR="009E1223">
        <w:t xml:space="preserve">(to be K-2 beginning in 2020-2021) </w:t>
      </w:r>
      <w:r>
        <w:t>schools are grab and go and all others eat in the cafeterias</w:t>
      </w:r>
      <w:r w:rsidR="009E1223">
        <w:t>.</w:t>
      </w:r>
    </w:p>
    <w:p w:rsidR="009E1223" w:rsidRDefault="009E1223" w:rsidP="00B53920">
      <w:pPr>
        <w:pStyle w:val="ListParagraph"/>
        <w:numPr>
          <w:ilvl w:val="0"/>
          <w:numId w:val="1"/>
        </w:numPr>
      </w:pPr>
      <w:r>
        <w:t>Is there any clerical support provided by the district? N</w:t>
      </w:r>
      <w:r w:rsidR="0057738A">
        <w:t>o, n</w:t>
      </w:r>
      <w:r>
        <w:t>ot for general operations</w:t>
      </w:r>
      <w:r w:rsidR="0057738A">
        <w:t>, however, t</w:t>
      </w:r>
      <w:r>
        <w:t>he district does collect and process all free/reduced applications</w:t>
      </w:r>
      <w:r w:rsidR="00A33912">
        <w:t xml:space="preserve"> and files all State reports.</w:t>
      </w:r>
    </w:p>
    <w:p w:rsidR="009E1223" w:rsidRDefault="009E1223" w:rsidP="00B53920">
      <w:pPr>
        <w:pStyle w:val="ListParagraph"/>
        <w:numPr>
          <w:ilvl w:val="0"/>
          <w:numId w:val="1"/>
        </w:numPr>
      </w:pPr>
      <w:r>
        <w:t xml:space="preserve">Are there any renovations or changes planned that vendors should factor into their proposal? Both Rockwell (to be K-2) and Johnson (to be 3-5) are in the process of being renovated as new. This includes new kitchen facilities with new appliances, serving line, </w:t>
      </w:r>
      <w:proofErr w:type="spellStart"/>
      <w:r>
        <w:t>etc</w:t>
      </w:r>
      <w:proofErr w:type="spellEnd"/>
      <w:r>
        <w:t>… The renovation should be completed by school opening in September 2020.</w:t>
      </w:r>
    </w:p>
    <w:p w:rsidR="009E1223" w:rsidRDefault="009E1223" w:rsidP="00B53920">
      <w:pPr>
        <w:pStyle w:val="ListParagraph"/>
        <w:numPr>
          <w:ilvl w:val="0"/>
          <w:numId w:val="1"/>
        </w:numPr>
      </w:pPr>
      <w:r>
        <w:t>What type of POS system does the district use? Café Enterprise/</w:t>
      </w:r>
      <w:proofErr w:type="spellStart"/>
      <w:r>
        <w:t>Myschoolbucks</w:t>
      </w:r>
      <w:proofErr w:type="spellEnd"/>
    </w:p>
    <w:p w:rsidR="00A33912" w:rsidRDefault="00A33912" w:rsidP="00B53920">
      <w:pPr>
        <w:pStyle w:val="ListParagraph"/>
        <w:numPr>
          <w:ilvl w:val="0"/>
          <w:numId w:val="1"/>
        </w:numPr>
      </w:pPr>
      <w:r>
        <w:t>Clarification of delivery vehicle.   The driver uses his own personal vehicle for which he receives additional compensation of $5.00/day.</w:t>
      </w:r>
    </w:p>
    <w:p w:rsidR="00A33912" w:rsidRDefault="00A33912" w:rsidP="00B53920">
      <w:pPr>
        <w:pStyle w:val="ListParagraph"/>
        <w:numPr>
          <w:ilvl w:val="0"/>
          <w:numId w:val="1"/>
        </w:numPr>
      </w:pPr>
      <w:r>
        <w:t>Is there a premium meal price point at the High School and/or Middle School? No</w:t>
      </w:r>
    </w:p>
    <w:p w:rsidR="00A33912" w:rsidRDefault="00A33912" w:rsidP="00B53920">
      <w:pPr>
        <w:pStyle w:val="ListParagraph"/>
        <w:numPr>
          <w:ilvl w:val="0"/>
          <w:numId w:val="1"/>
        </w:numPr>
      </w:pPr>
      <w:r>
        <w:t xml:space="preserve">Would the District consider only receiving a digital proposal instead of printed? </w:t>
      </w:r>
      <w:r w:rsidR="00A4220D">
        <w:t>The district requires the proposals be submitted in the format detailed in section C.12.d. of the RFP.</w:t>
      </w:r>
    </w:p>
    <w:p w:rsidR="00A4220D" w:rsidRDefault="00A4220D" w:rsidP="00B53920">
      <w:pPr>
        <w:pStyle w:val="ListParagraph"/>
        <w:numPr>
          <w:ilvl w:val="0"/>
          <w:numId w:val="1"/>
        </w:numPr>
      </w:pPr>
      <w:r>
        <w:t>On page 33, 12.11</w:t>
      </w:r>
      <w:r w:rsidR="00310A9C">
        <w:t>.C</w:t>
      </w:r>
      <w:r>
        <w:t xml:space="preserve"> and 12.11</w:t>
      </w:r>
      <w:r w:rsidR="00310A9C">
        <w:t>.D pertaining to the FSMC’s Management and Administrative fees – the boxes requiring fee amounts per month for ten (10) months should have been checked.</w:t>
      </w:r>
    </w:p>
    <w:p w:rsidR="00310A9C" w:rsidRDefault="00310A9C" w:rsidP="00B53920">
      <w:pPr>
        <w:pStyle w:val="ListParagraph"/>
        <w:numPr>
          <w:ilvl w:val="0"/>
          <w:numId w:val="1"/>
        </w:numPr>
      </w:pPr>
      <w:r>
        <w:t>On page 33, 12.11.F is not applicable as the meal Per Meal Option has not been chosen.</w:t>
      </w:r>
    </w:p>
    <w:p w:rsidR="00310A9C" w:rsidRDefault="006C3B39" w:rsidP="00B53920">
      <w:pPr>
        <w:pStyle w:val="ListParagraph"/>
        <w:numPr>
          <w:ilvl w:val="0"/>
          <w:numId w:val="1"/>
        </w:numPr>
      </w:pPr>
      <w:r>
        <w:t>On page 34, 12.11.L, what is the district’s expectation on a financial guarantee? A</w:t>
      </w:r>
      <w:r w:rsidR="0057738A">
        <w:t>t</w:t>
      </w:r>
      <w:r>
        <w:t xml:space="preserve"> a minimum, we would expect breakeven.</w:t>
      </w:r>
    </w:p>
    <w:p w:rsidR="006C3B39" w:rsidRDefault="006C3B39" w:rsidP="00B53920">
      <w:pPr>
        <w:pStyle w:val="ListParagraph"/>
        <w:numPr>
          <w:ilvl w:val="0"/>
          <w:numId w:val="1"/>
        </w:numPr>
      </w:pPr>
      <w:r>
        <w:t>Would the official start of the contract be July 1</w:t>
      </w:r>
      <w:r w:rsidRPr="006C3B39">
        <w:rPr>
          <w:vertAlign w:val="superscript"/>
        </w:rPr>
        <w:t>st</w:t>
      </w:r>
      <w:r>
        <w:t>? Yes, the contract period is July 1</w:t>
      </w:r>
      <w:r w:rsidR="00A32124">
        <w:t>, 2020 through June 30, 2021. For the 2020-2021 school year, the first day of meal service is currently anticipated to be September 8, 2020.</w:t>
      </w:r>
    </w:p>
    <w:p w:rsidR="00A32124" w:rsidRDefault="00A32124" w:rsidP="00B53920">
      <w:pPr>
        <w:pStyle w:val="ListParagraph"/>
        <w:numPr>
          <w:ilvl w:val="0"/>
          <w:numId w:val="1"/>
        </w:numPr>
      </w:pPr>
      <w:r>
        <w:lastRenderedPageBreak/>
        <w:t xml:space="preserve">When will the FSMC be able to be on-site to prepare for service? Except for the two schools being renovated, the FSMC should be able to be on-site by August </w:t>
      </w:r>
      <w:r w:rsidR="00360239">
        <w:t>10, 2020. The two schools under renovation may not be available until September 1, 2020.</w:t>
      </w:r>
    </w:p>
    <w:p w:rsidR="00360239" w:rsidRDefault="00360239" w:rsidP="00B53920">
      <w:pPr>
        <w:pStyle w:val="ListParagraph"/>
        <w:numPr>
          <w:ilvl w:val="0"/>
          <w:numId w:val="1"/>
        </w:numPr>
      </w:pPr>
      <w:r>
        <w:t xml:space="preserve">Please provide clarification on the employees’ uniforms.  Per their contract each food service employee of the Bethel Board of Education receives a $150.00 uniform allowance per annum to be used at their discretion for appropriate uniform items. If the FSMC requires any specific items such as aprons, hats, logoed items, </w:t>
      </w:r>
      <w:proofErr w:type="spellStart"/>
      <w:r>
        <w:t>etc</w:t>
      </w:r>
      <w:proofErr w:type="spellEnd"/>
      <w:r>
        <w:t>…, then the FSMC is responsible for the expense of providing those items to the staff.</w:t>
      </w:r>
    </w:p>
    <w:p w:rsidR="00C0414D" w:rsidRDefault="00C0414D" w:rsidP="00B53920">
      <w:pPr>
        <w:pStyle w:val="ListParagraph"/>
        <w:numPr>
          <w:ilvl w:val="0"/>
          <w:numId w:val="1"/>
        </w:numPr>
      </w:pPr>
      <w:r>
        <w:t>Who owns the small wares?  The district owns all of the small wares and equipment used in the kitchens.</w:t>
      </w:r>
    </w:p>
    <w:p w:rsidR="00360239" w:rsidRDefault="00360239" w:rsidP="00B53920">
      <w:pPr>
        <w:pStyle w:val="ListParagraph"/>
        <w:numPr>
          <w:ilvl w:val="0"/>
          <w:numId w:val="1"/>
        </w:numPr>
      </w:pPr>
      <w:r>
        <w:t xml:space="preserve">What is the breakdown of </w:t>
      </w:r>
      <w:r w:rsidR="00B101E3">
        <w:t>free and reduced students by building?    As of our March ED-103 filing, the breakdown per student is as follows:</w:t>
      </w:r>
    </w:p>
    <w:p w:rsidR="00B101E3" w:rsidRDefault="00B101E3" w:rsidP="00B101E3">
      <w:pPr>
        <w:ind w:left="1440" w:firstLine="720"/>
      </w:pPr>
      <w:r>
        <w:t>Enrolled</w:t>
      </w:r>
      <w:r>
        <w:tab/>
        <w:t>Free</w:t>
      </w:r>
      <w:r>
        <w:tab/>
        <w:t>Reduced</w:t>
      </w:r>
    </w:p>
    <w:p w:rsidR="00B101E3" w:rsidRDefault="00B101E3" w:rsidP="00B101E3">
      <w:pPr>
        <w:pStyle w:val="ListParagraph"/>
      </w:pPr>
      <w:r>
        <w:t>High School</w:t>
      </w:r>
      <w:r>
        <w:tab/>
        <w:t>915</w:t>
      </w:r>
      <w:r>
        <w:tab/>
      </w:r>
      <w:r>
        <w:tab/>
        <w:t>202</w:t>
      </w:r>
      <w:r>
        <w:tab/>
        <w:t>72</w:t>
      </w:r>
    </w:p>
    <w:p w:rsidR="00B101E3" w:rsidRDefault="00B101E3" w:rsidP="00B101E3">
      <w:pPr>
        <w:pStyle w:val="ListParagraph"/>
      </w:pPr>
      <w:r>
        <w:t>Middle School</w:t>
      </w:r>
      <w:r>
        <w:tab/>
        <w:t>810</w:t>
      </w:r>
      <w:r>
        <w:tab/>
      </w:r>
      <w:r>
        <w:tab/>
        <w:t>189</w:t>
      </w:r>
      <w:r>
        <w:tab/>
        <w:t>58</w:t>
      </w:r>
    </w:p>
    <w:p w:rsidR="00B101E3" w:rsidRDefault="00B101E3" w:rsidP="00B101E3">
      <w:pPr>
        <w:pStyle w:val="ListParagraph"/>
      </w:pPr>
      <w:r>
        <w:t>Johnson</w:t>
      </w:r>
      <w:r>
        <w:tab/>
        <w:t>468</w:t>
      </w:r>
      <w:r>
        <w:tab/>
      </w:r>
      <w:r>
        <w:tab/>
        <w:t>118</w:t>
      </w:r>
      <w:r>
        <w:tab/>
        <w:t>33</w:t>
      </w:r>
    </w:p>
    <w:p w:rsidR="00B101E3" w:rsidRDefault="00B101E3" w:rsidP="00B101E3">
      <w:pPr>
        <w:pStyle w:val="ListParagraph"/>
      </w:pPr>
      <w:r>
        <w:t>Berry</w:t>
      </w:r>
      <w:r>
        <w:tab/>
      </w:r>
      <w:r>
        <w:tab/>
        <w:t>437</w:t>
      </w:r>
      <w:r>
        <w:tab/>
      </w:r>
      <w:r>
        <w:tab/>
        <w:t>114</w:t>
      </w:r>
      <w:r>
        <w:tab/>
        <w:t>45</w:t>
      </w:r>
    </w:p>
    <w:p w:rsidR="00B101E3" w:rsidRDefault="00B101E3" w:rsidP="00B101E3">
      <w:pPr>
        <w:pStyle w:val="ListParagraph"/>
      </w:pPr>
      <w:r>
        <w:t>Rockwell</w:t>
      </w:r>
      <w:r>
        <w:tab/>
        <w:t>434</w:t>
      </w:r>
      <w:r>
        <w:tab/>
      </w:r>
      <w:r>
        <w:tab/>
        <w:t>102</w:t>
      </w:r>
      <w:r>
        <w:tab/>
        <w:t>24</w:t>
      </w:r>
      <w:r>
        <w:tab/>
      </w:r>
    </w:p>
    <w:p w:rsidR="00B101E3" w:rsidRDefault="00B101E3" w:rsidP="00B101E3">
      <w:pPr>
        <w:pStyle w:val="ListParagraph"/>
      </w:pPr>
    </w:p>
    <w:p w:rsidR="00B101E3" w:rsidRDefault="00C0414D" w:rsidP="00B101E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01E3" w:rsidRDefault="00B101E3" w:rsidP="00B101E3">
      <w:pPr>
        <w:pStyle w:val="ListParagraph"/>
      </w:pPr>
      <w:r>
        <w:tab/>
      </w:r>
      <w:r>
        <w:tab/>
      </w:r>
      <w:r>
        <w:tab/>
      </w:r>
      <w:r>
        <w:tab/>
      </w:r>
    </w:p>
    <w:p w:rsidR="00310A9C" w:rsidRDefault="00310A9C" w:rsidP="00310A9C"/>
    <w:sectPr w:rsidR="0031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6B5"/>
    <w:multiLevelType w:val="hybridMultilevel"/>
    <w:tmpl w:val="894A4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20"/>
    <w:rsid w:val="001262AA"/>
    <w:rsid w:val="00310A9C"/>
    <w:rsid w:val="00320BED"/>
    <w:rsid w:val="00360239"/>
    <w:rsid w:val="0057738A"/>
    <w:rsid w:val="006C3B39"/>
    <w:rsid w:val="008B4434"/>
    <w:rsid w:val="009C4F4D"/>
    <w:rsid w:val="009E1223"/>
    <w:rsid w:val="00A32124"/>
    <w:rsid w:val="00A33912"/>
    <w:rsid w:val="00A4220D"/>
    <w:rsid w:val="00B101E3"/>
    <w:rsid w:val="00B53920"/>
    <w:rsid w:val="00C0414D"/>
    <w:rsid w:val="00E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7461"/>
  <w15:chartTrackingRefBased/>
  <w15:docId w15:val="{AC90087C-8A0F-4E4D-8D74-4E42628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Board of Education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Rodgers</dc:creator>
  <cp:keywords/>
  <dc:description/>
  <cp:lastModifiedBy>Suzanne Rodgers</cp:lastModifiedBy>
  <cp:revision>3</cp:revision>
  <dcterms:created xsi:type="dcterms:W3CDTF">2020-04-09T14:45:00Z</dcterms:created>
  <dcterms:modified xsi:type="dcterms:W3CDTF">2020-04-09T19:50:00Z</dcterms:modified>
</cp:coreProperties>
</file>