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Default="00CF28D9" w:rsidP="00CF28D9">
      <w:pPr>
        <w:pStyle w:val="Title"/>
        <w:ind w:right="0"/>
        <w:rPr>
          <w:rFonts w:ascii="Copperplate Gothic Bold" w:hAnsi="Copperplate Gothic Bold"/>
        </w:rPr>
      </w:pPr>
      <w:r w:rsidRPr="005341CE">
        <w:rPr>
          <w:rFonts w:ascii="Copperplate Gothic Bold" w:hAnsi="Copperplate Gothic Bold"/>
          <w:noProof/>
        </w:rPr>
        <w:drawing>
          <wp:anchor distT="0" distB="0" distL="114300" distR="114300" simplePos="0" relativeHeight="251659264" behindDoc="0" locked="0" layoutInCell="1" allowOverlap="1" wp14:anchorId="06F47714" wp14:editId="6B88F71B">
            <wp:simplePos x="0" y="0"/>
            <wp:positionH relativeFrom="column">
              <wp:posOffset>-167640</wp:posOffset>
            </wp:positionH>
            <wp:positionV relativeFrom="paragraph">
              <wp:posOffset>-222250</wp:posOffset>
            </wp:positionV>
            <wp:extent cx="985520" cy="962025"/>
            <wp:effectExtent l="0" t="0" r="5080" b="9525"/>
            <wp:wrapTight wrapText="bothSides">
              <wp:wrapPolygon edited="0">
                <wp:start x="0" y="0"/>
                <wp:lineTo x="0" y="21386"/>
                <wp:lineTo x="21294" y="2138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1CE">
        <w:rPr>
          <w:rFonts w:ascii="Copperplate Gothic Bold" w:hAnsi="Copperplate Gothic Bold"/>
        </w:rPr>
        <w:t>CITY OF NEW BRITAIN</w:t>
      </w:r>
    </w:p>
    <w:p w:rsidR="00CF28D9" w:rsidRPr="005341CE" w:rsidRDefault="00CF28D9" w:rsidP="00CF28D9">
      <w:pPr>
        <w:pStyle w:val="Title"/>
        <w:ind w:right="0"/>
        <w:rPr>
          <w:rFonts w:ascii="Copperplate Gothic Bold" w:hAnsi="Copperplate Gothic Bold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BF09" wp14:editId="4CB96DA6">
                <wp:simplePos x="0" y="0"/>
                <wp:positionH relativeFrom="column">
                  <wp:posOffset>835025</wp:posOffset>
                </wp:positionH>
                <wp:positionV relativeFrom="paragraph">
                  <wp:posOffset>219710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9C4F63" w:rsidRDefault="00CF28D9" w:rsidP="00CF28D9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Finance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B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5pt;margin-top:17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" filled="f" stroked="f">
                <v:textbox style="mso-fit-shape-to-text:t">
                  <w:txbxContent>
                    <w:p w:rsidR="00CF28D9" w:rsidRPr="009C4F63" w:rsidRDefault="00CF28D9" w:rsidP="00CF28D9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Finance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Default="00CF28D9" w:rsidP="00CF28D9">
      <w:pPr>
        <w:tabs>
          <w:tab w:val="right" w:leader="underscore" w:pos="10800"/>
        </w:tabs>
        <w:rPr>
          <w:rFonts w:ascii="Arial" w:hAnsi="Arial" w:cs="Arial"/>
          <w:b/>
          <w:sz w:val="28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47AF" wp14:editId="05BAC35E">
                <wp:simplePos x="0" y="0"/>
                <wp:positionH relativeFrom="column">
                  <wp:posOffset>3425825</wp:posOffset>
                </wp:positionH>
                <wp:positionV relativeFrom="paragraph">
                  <wp:posOffset>124185</wp:posOffset>
                </wp:positionV>
                <wp:extent cx="1733909" cy="226743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226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754217" w:rsidRDefault="00CF28D9" w:rsidP="00CF28D9">
                            <w:pP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www.newbritainct.gov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47AF" id="Text Box 4" o:spid="_x0000_s1027" type="#_x0000_t202" style="position:absolute;margin-left:269.75pt;margin-top:9.8pt;width:136.5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" filled="f" stroked="f">
                <v:textbox>
                  <w:txbxContent>
                    <w:p w:rsidR="00CF28D9" w:rsidRPr="00754217" w:rsidRDefault="00CF28D9" w:rsidP="00CF28D9">
                      <w:pP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www.newbritainct.gov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Pr="00754217" w:rsidRDefault="00CF28D9" w:rsidP="00CF28D9">
      <w:pPr>
        <w:pStyle w:val="Footer"/>
        <w:rPr>
          <w:rFonts w:ascii="Copperplate Gothic Bold" w:hAnsi="Copperplate Gothic Bold"/>
          <w:sz w:val="18"/>
          <w:szCs w:val="18"/>
        </w:rPr>
      </w:pPr>
      <w:r w:rsidRPr="00754217">
        <w:rPr>
          <w:rFonts w:ascii="Copperplate Gothic Bold" w:hAnsi="Copperplate Gothic Bold"/>
          <w:sz w:val="18"/>
          <w:szCs w:val="18"/>
        </w:rPr>
        <w:t>EST. 1871</w:t>
      </w:r>
    </w:p>
    <w:p w:rsidR="009E7D84" w:rsidRDefault="00CF28D9" w:rsidP="009E7D84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94B39" wp14:editId="48778653">
                <wp:simplePos x="0" y="0"/>
                <wp:positionH relativeFrom="column">
                  <wp:posOffset>-171450</wp:posOffset>
                </wp:positionH>
                <wp:positionV relativeFrom="paragraph">
                  <wp:posOffset>37465</wp:posOffset>
                </wp:positionV>
                <wp:extent cx="618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7F521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2.95pt" to="47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" strokecolor="black [3040]" strokeweight="1pt">
                <v:stroke endcap="round"/>
              </v:line>
            </w:pict>
          </mc:Fallback>
        </mc:AlternateContent>
      </w:r>
    </w:p>
    <w:p w:rsidR="009E7D84" w:rsidRPr="009E7D84" w:rsidRDefault="009E7D84" w:rsidP="009E7D84">
      <w:pPr>
        <w:pStyle w:val="Title"/>
        <w:rPr>
          <w:b/>
          <w:sz w:val="24"/>
        </w:rPr>
      </w:pPr>
      <w:r w:rsidRPr="009E7D84">
        <w:rPr>
          <w:b/>
          <w:sz w:val="24"/>
        </w:rPr>
        <w:t>CITY OF NEW BRITAIN</w:t>
      </w:r>
    </w:p>
    <w:p w:rsidR="009E7D84" w:rsidRPr="009E7D84" w:rsidRDefault="009E7D84" w:rsidP="009E7D84">
      <w:pPr>
        <w:pStyle w:val="Title"/>
        <w:rPr>
          <w:b/>
          <w:sz w:val="24"/>
        </w:rPr>
      </w:pPr>
      <w:r w:rsidRPr="009E7D84">
        <w:rPr>
          <w:b/>
          <w:sz w:val="24"/>
        </w:rPr>
        <w:t>NOTICE INVITING BIDS</w:t>
      </w:r>
    </w:p>
    <w:p w:rsidR="009E7D84" w:rsidRDefault="009E7D84" w:rsidP="009E7D84">
      <w:pPr>
        <w:rPr>
          <w:b/>
          <w:bCs/>
          <w:sz w:val="32"/>
        </w:rPr>
      </w:pPr>
    </w:p>
    <w:p w:rsidR="009E7D84" w:rsidRDefault="009E7D84" w:rsidP="009E7D84">
      <w:pPr>
        <w:pStyle w:val="Subtitle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6D7D">
        <w:rPr>
          <w:sz w:val="24"/>
        </w:rPr>
        <w:t xml:space="preserve">February </w:t>
      </w:r>
      <w:r w:rsidR="00596B1C">
        <w:rPr>
          <w:sz w:val="24"/>
        </w:rPr>
        <w:t>14</w:t>
      </w:r>
      <w:r>
        <w:rPr>
          <w:sz w:val="24"/>
        </w:rPr>
        <w:t>, 20</w:t>
      </w:r>
      <w:r w:rsidR="003D6D7D">
        <w:rPr>
          <w:sz w:val="24"/>
        </w:rPr>
        <w:t>20</w:t>
      </w:r>
    </w:p>
    <w:p w:rsidR="009E7D84" w:rsidRDefault="009E7D84" w:rsidP="009E7D84">
      <w:pPr>
        <w:rPr>
          <w:b/>
          <w:bCs/>
        </w:rPr>
      </w:pPr>
    </w:p>
    <w:p w:rsidR="009E7D84" w:rsidRDefault="009E7D84" w:rsidP="009E7D84">
      <w:pPr>
        <w:rPr>
          <w:b/>
          <w:bCs/>
        </w:rPr>
      </w:pPr>
      <w:r>
        <w:rPr>
          <w:b/>
          <w:bCs/>
        </w:rPr>
        <w:t>Bid No.:</w:t>
      </w:r>
      <w:r>
        <w:rPr>
          <w:b/>
          <w:bCs/>
        </w:rPr>
        <w:tab/>
      </w:r>
      <w:r>
        <w:rPr>
          <w:b/>
          <w:bCs/>
        </w:rPr>
        <w:tab/>
      </w:r>
      <w:r w:rsidR="003D6D7D">
        <w:rPr>
          <w:b/>
          <w:bCs/>
        </w:rPr>
        <w:t>4014</w:t>
      </w:r>
      <w:r>
        <w:rPr>
          <w:b/>
          <w:bCs/>
        </w:rPr>
        <w:t xml:space="preserve"> </w:t>
      </w:r>
    </w:p>
    <w:p w:rsidR="009E7D84" w:rsidRDefault="009E7D84" w:rsidP="009E7D84">
      <w:pPr>
        <w:rPr>
          <w:b/>
          <w:bCs/>
        </w:rPr>
      </w:pPr>
    </w:p>
    <w:p w:rsidR="009E7D84" w:rsidRDefault="009E7D84" w:rsidP="009E7D84">
      <w:pPr>
        <w:rPr>
          <w:b/>
          <w:bCs/>
          <w:sz w:val="22"/>
        </w:rPr>
      </w:pPr>
      <w:r>
        <w:rPr>
          <w:b/>
          <w:bCs/>
        </w:rPr>
        <w:t>Bid Name:</w:t>
      </w:r>
      <w:r>
        <w:rPr>
          <w:b/>
          <w:bCs/>
        </w:rPr>
        <w:tab/>
      </w:r>
      <w:r>
        <w:rPr>
          <w:b/>
          <w:bCs/>
        </w:rPr>
        <w:tab/>
        <w:t>Mobil Food and Ice Cream Truck Concessions Rights</w:t>
      </w:r>
      <w:r>
        <w:rPr>
          <w:b/>
          <w:bCs/>
          <w:sz w:val="22"/>
        </w:rPr>
        <w:t xml:space="preserve"> for Various City </w:t>
      </w:r>
    </w:p>
    <w:p w:rsidR="009E7D84" w:rsidRDefault="009E7D84" w:rsidP="009E7D8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Parks </w:t>
      </w:r>
    </w:p>
    <w:p w:rsidR="009E7D84" w:rsidRDefault="009E7D84" w:rsidP="009E7D84">
      <w:pPr>
        <w:rPr>
          <w:b/>
          <w:bCs/>
          <w:sz w:val="22"/>
        </w:rPr>
      </w:pPr>
    </w:p>
    <w:p w:rsidR="009E7D84" w:rsidRDefault="009E7D84" w:rsidP="009E7D84">
      <w:pPr>
        <w:ind w:left="2160" w:hanging="2160"/>
        <w:rPr>
          <w:b/>
          <w:bCs/>
          <w:sz w:val="22"/>
        </w:rPr>
      </w:pPr>
      <w:r>
        <w:rPr>
          <w:b/>
          <w:bCs/>
        </w:rPr>
        <w:t>Summary:</w:t>
      </w:r>
      <w:r>
        <w:rPr>
          <w:b/>
          <w:bCs/>
        </w:rPr>
        <w:tab/>
        <w:t xml:space="preserve">Sale of Mobil Food and Ice Cream Truck Concession Rights for </w:t>
      </w:r>
      <w:proofErr w:type="spellStart"/>
      <w:r>
        <w:rPr>
          <w:b/>
          <w:bCs/>
        </w:rPr>
        <w:t>Chesley</w:t>
      </w:r>
      <w:proofErr w:type="spellEnd"/>
      <w:r>
        <w:rPr>
          <w:b/>
          <w:bCs/>
        </w:rPr>
        <w:t xml:space="preserve"> Park, Martha Hart Park, A.W. Stanley Park, Stanley Quarter Park, Osgood Park, Willow Street Park  Walnut Hill Park and Washington Park for the Period of </w:t>
      </w:r>
      <w:r w:rsidR="003D6D7D">
        <w:rPr>
          <w:b/>
          <w:bCs/>
        </w:rPr>
        <w:t>April 01</w:t>
      </w:r>
      <w:r>
        <w:rPr>
          <w:b/>
          <w:bCs/>
        </w:rPr>
        <w:t>, 20</w:t>
      </w:r>
      <w:r w:rsidR="003D6D7D">
        <w:rPr>
          <w:b/>
          <w:bCs/>
        </w:rPr>
        <w:t>20</w:t>
      </w:r>
      <w:r>
        <w:rPr>
          <w:b/>
          <w:bCs/>
        </w:rPr>
        <w:t xml:space="preserve"> through </w:t>
      </w:r>
      <w:r w:rsidR="00F26C2D">
        <w:rPr>
          <w:b/>
          <w:bCs/>
        </w:rPr>
        <w:t xml:space="preserve">March </w:t>
      </w:r>
      <w:bookmarkStart w:id="0" w:name="_GoBack"/>
      <w:bookmarkEnd w:id="0"/>
      <w:r>
        <w:rPr>
          <w:b/>
          <w:bCs/>
        </w:rPr>
        <w:t xml:space="preserve"> 31, 20</w:t>
      </w:r>
      <w:r w:rsidR="003D6D7D">
        <w:rPr>
          <w:b/>
          <w:bCs/>
        </w:rPr>
        <w:t>21.</w:t>
      </w:r>
    </w:p>
    <w:p w:rsidR="009E7D84" w:rsidRDefault="009E7D84" w:rsidP="009E7D84">
      <w:pPr>
        <w:rPr>
          <w:b/>
          <w:bCs/>
          <w:sz w:val="22"/>
        </w:rPr>
      </w:pPr>
    </w:p>
    <w:p w:rsidR="009E7D84" w:rsidRPr="009E7D84" w:rsidRDefault="009E7D84" w:rsidP="009E7D84">
      <w:pPr>
        <w:pStyle w:val="BodyText2"/>
        <w:rPr>
          <w:b/>
          <w:sz w:val="22"/>
        </w:rPr>
      </w:pPr>
      <w:r w:rsidRPr="009E7D84">
        <w:rPr>
          <w:b/>
          <w:sz w:val="22"/>
        </w:rPr>
        <w:t>Pre-Bid:</w:t>
      </w:r>
      <w:r w:rsidRPr="009E7D84">
        <w:rPr>
          <w:b/>
          <w:sz w:val="22"/>
        </w:rPr>
        <w:tab/>
      </w:r>
      <w:r w:rsidRPr="009E7D84">
        <w:rPr>
          <w:b/>
          <w:sz w:val="22"/>
        </w:rPr>
        <w:tab/>
        <w:t>None</w:t>
      </w:r>
    </w:p>
    <w:p w:rsidR="009E7D84" w:rsidRDefault="009E7D84" w:rsidP="009E7D84">
      <w:pPr>
        <w:rPr>
          <w:b/>
          <w:bCs/>
        </w:rPr>
      </w:pPr>
      <w:r>
        <w:rPr>
          <w:b/>
          <w:bCs/>
        </w:rPr>
        <w:t>Bonding:</w:t>
      </w:r>
      <w:r>
        <w:rPr>
          <w:b/>
          <w:bCs/>
        </w:rPr>
        <w:tab/>
      </w:r>
      <w:r>
        <w:rPr>
          <w:b/>
          <w:bCs/>
        </w:rPr>
        <w:tab/>
        <w:t>None</w:t>
      </w:r>
    </w:p>
    <w:p w:rsidR="00B27CE7" w:rsidRDefault="00B27CE7" w:rsidP="009E7D84">
      <w:pPr>
        <w:rPr>
          <w:b/>
          <w:bCs/>
        </w:rPr>
      </w:pPr>
    </w:p>
    <w:p w:rsidR="009E7D84" w:rsidRDefault="009E7D84" w:rsidP="009E7D84">
      <w:pPr>
        <w:ind w:left="2160" w:hanging="2160"/>
        <w:rPr>
          <w:b/>
          <w:bCs/>
        </w:rPr>
      </w:pPr>
      <w:r>
        <w:rPr>
          <w:b/>
          <w:bCs/>
        </w:rPr>
        <w:t xml:space="preserve">Date and Time of Bid Opening: </w:t>
      </w:r>
      <w:r>
        <w:rPr>
          <w:b/>
          <w:bCs/>
        </w:rPr>
        <w:tab/>
      </w:r>
      <w:r w:rsidR="003D6D7D">
        <w:rPr>
          <w:b/>
          <w:bCs/>
        </w:rPr>
        <w:t xml:space="preserve">March </w:t>
      </w:r>
      <w:r w:rsidR="00596B1C">
        <w:rPr>
          <w:b/>
          <w:bCs/>
        </w:rPr>
        <w:t>13</w:t>
      </w:r>
      <w:r w:rsidR="00D210B2">
        <w:rPr>
          <w:b/>
          <w:bCs/>
        </w:rPr>
        <w:t>,</w:t>
      </w:r>
      <w:r>
        <w:rPr>
          <w:b/>
          <w:bCs/>
        </w:rPr>
        <w:t xml:space="preserve"> 20</w:t>
      </w:r>
      <w:r w:rsidR="003D6D7D">
        <w:rPr>
          <w:b/>
          <w:bCs/>
        </w:rPr>
        <w:t>20</w:t>
      </w:r>
      <w:r>
        <w:rPr>
          <w:b/>
          <w:bCs/>
        </w:rPr>
        <w:t xml:space="preserve"> at 11:00 a.m.</w:t>
      </w:r>
    </w:p>
    <w:p w:rsidR="009E7D84" w:rsidRDefault="009E7D84" w:rsidP="009E7D84">
      <w:pPr>
        <w:ind w:left="2160" w:hanging="2160"/>
        <w:rPr>
          <w:b/>
          <w:bCs/>
        </w:rPr>
      </w:pPr>
    </w:p>
    <w:p w:rsidR="009E7D84" w:rsidRDefault="009E7D84" w:rsidP="009E7D84">
      <w:pPr>
        <w:rPr>
          <w:b/>
          <w:bCs/>
        </w:rPr>
      </w:pPr>
      <w:r>
        <w:rPr>
          <w:b/>
          <w:bCs/>
        </w:rPr>
        <w:t xml:space="preserve">Specifications are Available On-Line: </w:t>
      </w:r>
    </w:p>
    <w:p w:rsidR="009E7D84" w:rsidRDefault="009E7D84" w:rsidP="009E7D84">
      <w:pPr>
        <w:rPr>
          <w:b/>
          <w:bCs/>
        </w:rPr>
      </w:pPr>
      <w:r>
        <w:rPr>
          <w:b/>
          <w:bCs/>
        </w:rPr>
        <w:t>http://www.das.state.ct.us/Purchase/Portal/Portal_Bids_Open.asp?F_Bid_Type=1&amp;F_Unit=New%20Britain</w:t>
      </w:r>
    </w:p>
    <w:p w:rsidR="009E7D84" w:rsidRDefault="009E7D84" w:rsidP="009E7D84">
      <w:pPr>
        <w:jc w:val="center"/>
        <w:rPr>
          <w:b/>
          <w:bCs/>
        </w:rPr>
      </w:pPr>
      <w:proofErr w:type="gramStart"/>
      <w:r>
        <w:rPr>
          <w:b/>
          <w:bCs/>
        </w:rPr>
        <w:t>or</w:t>
      </w:r>
      <w:proofErr w:type="gramEnd"/>
    </w:p>
    <w:p w:rsidR="009E7D84" w:rsidRDefault="00F26C2D" w:rsidP="009E7D84">
      <w:pPr>
        <w:rPr>
          <w:b/>
          <w:bCs/>
        </w:rPr>
      </w:pPr>
      <w:hyperlink r:id="rId7" w:history="1">
        <w:r w:rsidR="003D6D7D" w:rsidRPr="005540EE">
          <w:rPr>
            <w:rStyle w:val="Hyperlink"/>
            <w:b/>
            <w:bCs/>
          </w:rPr>
          <w:t>http://newbritainct.gov/bids</w:t>
        </w:r>
      </w:hyperlink>
      <w:r w:rsidR="003D6D7D">
        <w:rPr>
          <w:b/>
          <w:bCs/>
        </w:rPr>
        <w:t xml:space="preserve"> </w:t>
      </w:r>
    </w:p>
    <w:p w:rsidR="009E7D84" w:rsidRDefault="009E7D84" w:rsidP="009E7D84">
      <w:pPr>
        <w:rPr>
          <w:b/>
          <w:bCs/>
        </w:rPr>
      </w:pPr>
    </w:p>
    <w:p w:rsidR="009E7D84" w:rsidRDefault="009E7D84" w:rsidP="009E7D84">
      <w:pPr>
        <w:rPr>
          <w:b/>
          <w:bCs/>
        </w:rPr>
      </w:pPr>
      <w:r>
        <w:rPr>
          <w:b/>
          <w:bCs/>
        </w:rPr>
        <w:t>Please note that it is the vendors’ responsibility to check on-line prior to bid opening to determine if addenda have been issued.</w:t>
      </w:r>
    </w:p>
    <w:p w:rsidR="009E7D84" w:rsidRDefault="009E7D84" w:rsidP="009E7D84">
      <w:pPr>
        <w:rPr>
          <w:b/>
          <w:bCs/>
        </w:rPr>
      </w:pPr>
    </w:p>
    <w:p w:rsidR="009E7D84" w:rsidRDefault="009E7D84" w:rsidP="009E7D8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93303" w:rsidRDefault="00193303" w:rsidP="00193303">
      <w:pPr>
        <w:rPr>
          <w:b/>
        </w:rPr>
      </w:pPr>
    </w:p>
    <w:p w:rsidR="00193303" w:rsidRDefault="00193303" w:rsidP="00193303">
      <w:pPr>
        <w:jc w:val="center"/>
        <w:rPr>
          <w:b/>
        </w:rPr>
      </w:pPr>
      <w:r>
        <w:rPr>
          <w:b/>
        </w:rPr>
        <w:t>Jack Pieper</w:t>
      </w:r>
    </w:p>
    <w:p w:rsidR="00193303" w:rsidRDefault="00193303" w:rsidP="00193303">
      <w:pPr>
        <w:pStyle w:val="Heading1"/>
      </w:pPr>
      <w:r>
        <w:t>Purchasing Agent</w:t>
      </w:r>
    </w:p>
    <w:p w:rsidR="00D210B2" w:rsidRPr="00D210B2" w:rsidRDefault="00D210B2" w:rsidP="00D210B2"/>
    <w:p w:rsidR="00CF28D9" w:rsidRDefault="00CF28D9" w:rsidP="00CF28D9"/>
    <w:p w:rsidR="0028419E" w:rsidRDefault="00F26C2D"/>
    <w:sectPr w:rsidR="002841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0B" w:rsidRDefault="00636E0B">
      <w:r>
        <w:separator/>
      </w:r>
    </w:p>
  </w:endnote>
  <w:endnote w:type="continuationSeparator" w:id="0">
    <w:p w:rsidR="00636E0B" w:rsidRDefault="0063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E" w:rsidRPr="005341CE" w:rsidRDefault="00AE123F" w:rsidP="005341CE">
    <w:pPr>
      <w:pStyle w:val="Footer"/>
      <w:jc w:val="center"/>
      <w:rPr>
        <w:rFonts w:ascii="Copperplate Gothic Bold" w:hAnsi="Copperplate Gothic Bold" w:cs="Arial"/>
        <w:sz w:val="18"/>
        <w:szCs w:val="18"/>
      </w:rPr>
    </w:pPr>
    <w:r w:rsidRPr="005341CE">
      <w:rPr>
        <w:rFonts w:ascii="Copperplate Gothic Bold" w:hAnsi="Copperplate Gothic Bold" w:cs="Arial"/>
        <w:sz w:val="18"/>
        <w:szCs w:val="18"/>
      </w:rPr>
      <w:t xml:space="preserve">27 West Main Street </w:t>
    </w:r>
    <w:r w:rsidRPr="005341CE">
      <w:rPr>
        <w:rFonts w:ascii="Arial" w:hAnsi="Arial" w:cs="Arial"/>
        <w:sz w:val="18"/>
        <w:szCs w:val="18"/>
      </w:rPr>
      <w:t>▪</w:t>
    </w:r>
    <w:r w:rsidRPr="005341CE">
      <w:rPr>
        <w:rFonts w:ascii="Copperplate Gothic Bold" w:hAnsi="Copperplate Gothic Bold" w:cs="Arial"/>
        <w:sz w:val="18"/>
        <w:szCs w:val="18"/>
      </w:rPr>
      <w:t xml:space="preserve"> New Britain, CT 06051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Phone (860) 826-</w:t>
    </w:r>
    <w:r w:rsidR="004926F5">
      <w:rPr>
        <w:rFonts w:ascii="Copperplate Gothic Bold" w:hAnsi="Copperplate Gothic Bold" w:cs="Arial"/>
        <w:sz w:val="18"/>
        <w:szCs w:val="18"/>
      </w:rPr>
      <w:t>3434</w:t>
    </w:r>
    <w:r w:rsidRPr="005341CE">
      <w:rPr>
        <w:rFonts w:ascii="Copperplate Gothic Bold" w:hAnsi="Copperplate Gothic Bold" w:cs="Arial"/>
        <w:sz w:val="18"/>
        <w:szCs w:val="18"/>
      </w:rPr>
      <w:t xml:space="preserve">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Fax (860) </w:t>
    </w:r>
    <w:r w:rsidR="002012FE">
      <w:rPr>
        <w:rFonts w:ascii="Copperplate Gothic Bold" w:hAnsi="Copperplate Gothic Bold" w:cs="Arial"/>
        <w:sz w:val="18"/>
        <w:szCs w:val="18"/>
      </w:rPr>
      <w:t>612-4204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0B" w:rsidRDefault="00636E0B">
      <w:r>
        <w:separator/>
      </w:r>
    </w:p>
  </w:footnote>
  <w:footnote w:type="continuationSeparator" w:id="0">
    <w:p w:rsidR="00636E0B" w:rsidRDefault="0063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D9"/>
    <w:rsid w:val="00193303"/>
    <w:rsid w:val="002012FE"/>
    <w:rsid w:val="003B1D84"/>
    <w:rsid w:val="003D6D7D"/>
    <w:rsid w:val="00471B16"/>
    <w:rsid w:val="004926F5"/>
    <w:rsid w:val="00522285"/>
    <w:rsid w:val="00596B1C"/>
    <w:rsid w:val="005D02EA"/>
    <w:rsid w:val="006353F6"/>
    <w:rsid w:val="00636E0B"/>
    <w:rsid w:val="006E0054"/>
    <w:rsid w:val="009D6C5D"/>
    <w:rsid w:val="009E7D84"/>
    <w:rsid w:val="00A22AC3"/>
    <w:rsid w:val="00AE123F"/>
    <w:rsid w:val="00B27CE7"/>
    <w:rsid w:val="00CF28D9"/>
    <w:rsid w:val="00D210B2"/>
    <w:rsid w:val="00F26C2D"/>
    <w:rsid w:val="00F3376A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218A"/>
  <w15:docId w15:val="{EE23ED6A-1DF4-401E-9913-5831CDA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330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qFormat/>
    <w:rsid w:val="00193303"/>
    <w:pPr>
      <w:keepNext/>
      <w:outlineLvl w:val="1"/>
    </w:pPr>
    <w:rPr>
      <w:rFonts w:ascii="Arial" w:hAnsi="Arial" w:cs="Arial"/>
      <w:b/>
      <w:color w:val="auto"/>
      <w:sz w:val="20"/>
    </w:rPr>
  </w:style>
  <w:style w:type="paragraph" w:styleId="Heading3">
    <w:name w:val="heading 3"/>
    <w:basedOn w:val="Normal"/>
    <w:next w:val="Normal"/>
    <w:link w:val="Heading3Char"/>
    <w:qFormat/>
    <w:rsid w:val="00193303"/>
    <w:pPr>
      <w:keepNext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8D9"/>
    <w:pPr>
      <w:tabs>
        <w:tab w:val="right" w:leader="underscore" w:pos="10800"/>
      </w:tabs>
      <w:ind w:right="-734"/>
      <w:jc w:val="center"/>
    </w:pPr>
    <w:rPr>
      <w:rFonts w:ascii="Arial" w:hAnsi="Arial" w:cs="Arial"/>
      <w:spacing w:val="80"/>
      <w:sz w:val="48"/>
    </w:rPr>
  </w:style>
  <w:style w:type="character" w:customStyle="1" w:styleId="TitleChar">
    <w:name w:val="Title Char"/>
    <w:basedOn w:val="DefaultParagraphFont"/>
    <w:link w:val="Title"/>
    <w:rsid w:val="00CF28D9"/>
    <w:rPr>
      <w:rFonts w:ascii="Arial" w:eastAsia="Times New Roman" w:hAnsi="Arial" w:cs="Arial"/>
      <w:color w:val="000000"/>
      <w:spacing w:val="80"/>
      <w:sz w:val="48"/>
      <w:szCs w:val="20"/>
    </w:rPr>
  </w:style>
  <w:style w:type="paragraph" w:styleId="Footer">
    <w:name w:val="footer"/>
    <w:basedOn w:val="Normal"/>
    <w:link w:val="FooterChar"/>
    <w:uiPriority w:val="99"/>
    <w:rsid w:val="00CF28D9"/>
    <w:pPr>
      <w:tabs>
        <w:tab w:val="center" w:pos="4320"/>
        <w:tab w:val="right" w:pos="8640"/>
      </w:tabs>
    </w:pPr>
    <w:rPr>
      <w:rFonts w:ascii="Tahoma" w:hAnsi="Tahoma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8D9"/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F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933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303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330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93303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19330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D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9E7D84"/>
    <w:rPr>
      <w:b/>
      <w:bCs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E7D8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D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ewbritainct.gov/b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Huck</dc:creator>
  <cp:lastModifiedBy>Jack Pieper</cp:lastModifiedBy>
  <cp:revision>2</cp:revision>
  <dcterms:created xsi:type="dcterms:W3CDTF">2020-02-14T13:18:00Z</dcterms:created>
  <dcterms:modified xsi:type="dcterms:W3CDTF">2020-02-14T13:18:00Z</dcterms:modified>
</cp:coreProperties>
</file>