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706" w:rsidRDefault="00D25706" w:rsidP="00D25706">
      <w:pPr>
        <w:jc w:val="center"/>
        <w:rPr>
          <w:b/>
          <w:bCs/>
          <w:szCs w:val="24"/>
          <w:u w:val="single"/>
        </w:rPr>
      </w:pPr>
      <w:r>
        <w:rPr>
          <w:b/>
          <w:szCs w:val="24"/>
          <w:u w:val="single"/>
        </w:rPr>
        <w:t xml:space="preserve">INVITATION TO </w:t>
      </w:r>
      <w:r>
        <w:rPr>
          <w:b/>
          <w:bCs/>
          <w:szCs w:val="24"/>
          <w:u w:val="single"/>
        </w:rPr>
        <w:t>BID</w:t>
      </w:r>
    </w:p>
    <w:p w:rsidR="00D25706" w:rsidRDefault="00D25706" w:rsidP="00D25706">
      <w:pPr>
        <w:jc w:val="both"/>
        <w:rPr>
          <w:sz w:val="16"/>
          <w:szCs w:val="22"/>
        </w:rPr>
      </w:pPr>
      <w:bookmarkStart w:id="0" w:name="_GoBack"/>
      <w:bookmarkEnd w:id="0"/>
    </w:p>
    <w:p w:rsidR="00D25706" w:rsidRDefault="00D25706" w:rsidP="00D25706">
      <w:pPr>
        <w:jc w:val="both"/>
        <w:rPr>
          <w:sz w:val="22"/>
          <w:szCs w:val="22"/>
        </w:rPr>
      </w:pPr>
      <w:r>
        <w:rPr>
          <w:sz w:val="22"/>
          <w:szCs w:val="22"/>
        </w:rPr>
        <w:t>Sealed bids for furnishing all labor, materials, tools, services and equipment necessary to complete the</w:t>
      </w:r>
      <w:r>
        <w:rPr>
          <w:b/>
          <w:bCs/>
          <w:sz w:val="22"/>
          <w:szCs w:val="22"/>
        </w:rPr>
        <w:t xml:space="preserve"> Renovations at John P. Savage Commons</w:t>
      </w:r>
      <w:r>
        <w:rPr>
          <w:sz w:val="22"/>
          <w:szCs w:val="22"/>
        </w:rPr>
        <w:t xml:space="preserve"> will be received by Kelly McDermott, Executive Director, Wallingford Housing Authority, 45 Tremper Drive, Wallingford, Connecticut, 06492, until 2PM on March 3, 2020, at which time they will be publicly opened and read aloud.  Bids may be mailed or hand delivered to the address above; faxed or emailed bids will not be accepted.  Bids received after the Bid Opening time or date will be returned unopened.</w:t>
      </w:r>
    </w:p>
    <w:p w:rsidR="00D25706" w:rsidRDefault="00D25706" w:rsidP="00D25706">
      <w:pPr>
        <w:jc w:val="both"/>
        <w:rPr>
          <w:sz w:val="22"/>
          <w:szCs w:val="22"/>
        </w:rPr>
      </w:pPr>
    </w:p>
    <w:p w:rsidR="00D25706" w:rsidRDefault="00D25706" w:rsidP="00D25706">
      <w:pPr>
        <w:jc w:val="both"/>
        <w:rPr>
          <w:sz w:val="22"/>
          <w:szCs w:val="22"/>
        </w:rPr>
      </w:pPr>
      <w:r>
        <w:rPr>
          <w:sz w:val="22"/>
          <w:szCs w:val="22"/>
        </w:rPr>
        <w:t>The successful bidder will be required to furnish and pay for one hundred percent (100%) Performance and Payment Bonds. The successful bidder must have the minimum insurance coverage required by the CT Department of Housing.</w:t>
      </w:r>
    </w:p>
    <w:p w:rsidR="00D25706" w:rsidRDefault="00D25706" w:rsidP="00D25706">
      <w:pPr>
        <w:jc w:val="both"/>
        <w:rPr>
          <w:sz w:val="22"/>
          <w:szCs w:val="22"/>
        </w:rPr>
      </w:pPr>
    </w:p>
    <w:p w:rsidR="00D25706" w:rsidRDefault="00D25706" w:rsidP="00D25706">
      <w:pPr>
        <w:pStyle w:val="BodyText"/>
        <w:rPr>
          <w:b/>
          <w:bCs/>
          <w:u w:val="single"/>
        </w:rPr>
      </w:pPr>
      <w:r>
        <w:t xml:space="preserve">Proposed forms of Contract Documents, including Plans and Specifications dated January 30, 2020 as prepared </w:t>
      </w:r>
      <w:r w:rsidRPr="00793ACC">
        <w:t xml:space="preserve">by </w:t>
      </w:r>
      <w:r>
        <w:t>Silver/Petrucelli + Associates</w:t>
      </w:r>
      <w:r w:rsidRPr="00793ACC">
        <w:t xml:space="preserve"> can be obtained </w:t>
      </w:r>
      <w:r>
        <w:t>directly from The Color Company, 85 Willow Street, New Haven (Tel 203-624-0440) at a cost to the Contractor.</w:t>
      </w:r>
    </w:p>
    <w:p w:rsidR="00D25706" w:rsidRDefault="00D25706" w:rsidP="00D25706">
      <w:pPr>
        <w:pStyle w:val="BodyText"/>
      </w:pPr>
    </w:p>
    <w:p w:rsidR="00D25706" w:rsidRDefault="00D25706" w:rsidP="00D25706">
      <w:pPr>
        <w:pStyle w:val="BodyText"/>
      </w:pPr>
      <w:r>
        <w:t xml:space="preserve">A </w:t>
      </w:r>
      <w:r w:rsidRPr="00DF003A">
        <w:rPr>
          <w:u w:val="single"/>
        </w:rPr>
        <w:t>mandatory</w:t>
      </w:r>
      <w:r>
        <w:t xml:space="preserve"> pre-bid walk through will be held at 10AM on February 13, 2020. All interested parties are to meet at the project site, John P. Savage Commons, 8 Martin Ave, Wallingford, CT 06492.</w:t>
      </w:r>
    </w:p>
    <w:p w:rsidR="00D25706" w:rsidRDefault="00D25706" w:rsidP="00D25706">
      <w:pPr>
        <w:jc w:val="both"/>
        <w:rPr>
          <w:sz w:val="22"/>
          <w:szCs w:val="22"/>
        </w:rPr>
      </w:pPr>
    </w:p>
    <w:p w:rsidR="00D25706" w:rsidRDefault="00D25706" w:rsidP="00D25706">
      <w:pPr>
        <w:jc w:val="both"/>
        <w:rPr>
          <w:sz w:val="22"/>
          <w:szCs w:val="22"/>
        </w:rPr>
      </w:pPr>
      <w:r>
        <w:rPr>
          <w:sz w:val="22"/>
          <w:szCs w:val="22"/>
        </w:rPr>
        <w:t xml:space="preserve">A satisfactory Bid Bond or Certified Check, in an amount equal to five percent (5%) of the base bid, shall be submitted with each bid. The Bid Bond shall be made payable to Willimantic Housing Authority and shall be properly executed by the Bidder and acceptable sureties. All bonds must be from sureties registered in the State of </w:t>
      </w:r>
      <w:smartTag w:uri="urn:schemas-microsoft-com:office:smarttags" w:element="State">
        <w:smartTag w:uri="urn:schemas-microsoft-com:office:smarttags" w:element="place">
          <w:r>
            <w:rPr>
              <w:sz w:val="22"/>
              <w:szCs w:val="22"/>
            </w:rPr>
            <w:t>Connecticut</w:t>
          </w:r>
        </w:smartTag>
      </w:smartTag>
      <w:r>
        <w:rPr>
          <w:sz w:val="22"/>
          <w:szCs w:val="22"/>
        </w:rPr>
        <w:t>.</w:t>
      </w:r>
    </w:p>
    <w:p w:rsidR="00D25706" w:rsidRDefault="00D25706" w:rsidP="00D25706">
      <w:pPr>
        <w:jc w:val="both"/>
        <w:rPr>
          <w:sz w:val="22"/>
          <w:szCs w:val="22"/>
        </w:rPr>
      </w:pPr>
    </w:p>
    <w:p w:rsidR="00D25706" w:rsidRDefault="00D25706" w:rsidP="00D25706">
      <w:pPr>
        <w:jc w:val="both"/>
        <w:rPr>
          <w:sz w:val="22"/>
          <w:szCs w:val="22"/>
        </w:rPr>
      </w:pPr>
      <w:r>
        <w:rPr>
          <w:sz w:val="22"/>
          <w:szCs w:val="22"/>
        </w:rPr>
        <w:t>This project is funded by the CT Department of Housing and requires compliance with the Equal Employment Opportunity provisions of Executive Order 11246; Non Discrimination Provisions of Title VI of the Civil Rights Act of 1964; labor Standards Provision of the Davis- Bacon Act and related acts and Contract Work Hours Standards Act; Section 3 Contractor Requirements; DOH Program Requirements; Prevailing Wage determinations as issued by the Connecticut Department of Labor; and Prevailing Wage determinations as issued by the United States Department of Labor, and other provisions outlined in the bid documents.</w:t>
      </w:r>
    </w:p>
    <w:p w:rsidR="00D25706" w:rsidRDefault="00D25706" w:rsidP="00D25706">
      <w:pPr>
        <w:jc w:val="both"/>
        <w:rPr>
          <w:sz w:val="22"/>
          <w:szCs w:val="22"/>
        </w:rPr>
      </w:pPr>
    </w:p>
    <w:p w:rsidR="00D25706" w:rsidRDefault="00D25706" w:rsidP="00D25706">
      <w:pPr>
        <w:jc w:val="both"/>
        <w:rPr>
          <w:sz w:val="22"/>
          <w:szCs w:val="22"/>
        </w:rPr>
      </w:pPr>
      <w:r>
        <w:rPr>
          <w:sz w:val="22"/>
          <w:szCs w:val="22"/>
        </w:rPr>
        <w:t xml:space="preserve">Bids, to receive consideration, must be in the hands of the authorized representative no later than the day and hour mentioned above.  No bids shall be withdrawn for a period of sixty (60) days after the opening of bids, without the consent of the above Authority. </w:t>
      </w:r>
    </w:p>
    <w:p w:rsidR="00D25706" w:rsidRDefault="00D25706" w:rsidP="00D25706">
      <w:pPr>
        <w:jc w:val="both"/>
        <w:rPr>
          <w:sz w:val="22"/>
          <w:szCs w:val="22"/>
        </w:rPr>
      </w:pPr>
    </w:p>
    <w:p w:rsidR="00D25706" w:rsidRDefault="00D25706" w:rsidP="00D25706">
      <w:pPr>
        <w:jc w:val="both"/>
        <w:rPr>
          <w:sz w:val="22"/>
          <w:szCs w:val="22"/>
        </w:rPr>
      </w:pPr>
      <w:r>
        <w:rPr>
          <w:sz w:val="22"/>
          <w:szCs w:val="22"/>
        </w:rPr>
        <w:t>The Wallingford Housing Authority and the Town of Wallingford reserve the right to accept or reject any or all options, bids or proposals; to waive any technicality in any bid or part thereof, and to accept any bid deemed to be in the best interest of the Wallingford Housing Authority and the Town of Wallingford.</w:t>
      </w:r>
    </w:p>
    <w:p w:rsidR="00D25706" w:rsidRDefault="00D25706" w:rsidP="00D25706">
      <w:pPr>
        <w:jc w:val="both"/>
        <w:rPr>
          <w:sz w:val="22"/>
          <w:szCs w:val="22"/>
        </w:rPr>
      </w:pPr>
    </w:p>
    <w:p w:rsidR="00D25706" w:rsidRDefault="00D25706" w:rsidP="00D25706">
      <w:pPr>
        <w:jc w:val="both"/>
        <w:rPr>
          <w:sz w:val="22"/>
          <w:szCs w:val="22"/>
        </w:rPr>
      </w:pPr>
      <w:r>
        <w:rPr>
          <w:sz w:val="22"/>
          <w:szCs w:val="22"/>
        </w:rPr>
        <w:t xml:space="preserve">The Wallingford Housing Authority and the Town of Wallingford are Affirmative Action/Equal Opportunity Employers, and encourage bid submissions from Section 3 firms, MBE’s, WBE’s and SBE’s. A </w:t>
      </w:r>
      <w:r w:rsidRPr="00B175DD">
        <w:rPr>
          <w:sz w:val="22"/>
          <w:szCs w:val="22"/>
        </w:rPr>
        <w:t xml:space="preserve">minimum of </w:t>
      </w:r>
      <w:r>
        <w:rPr>
          <w:sz w:val="22"/>
          <w:szCs w:val="22"/>
        </w:rPr>
        <w:t>fifty percent (</w:t>
      </w:r>
      <w:r w:rsidRPr="00B175DD">
        <w:rPr>
          <w:sz w:val="22"/>
          <w:szCs w:val="22"/>
        </w:rPr>
        <w:t>50%</w:t>
      </w:r>
      <w:r>
        <w:rPr>
          <w:sz w:val="22"/>
          <w:szCs w:val="22"/>
        </w:rPr>
        <w:t>)</w:t>
      </w:r>
      <w:r w:rsidRPr="00B175DD">
        <w:rPr>
          <w:sz w:val="22"/>
          <w:szCs w:val="22"/>
        </w:rPr>
        <w:t xml:space="preserve"> of the work </w:t>
      </w:r>
      <w:r>
        <w:rPr>
          <w:sz w:val="22"/>
          <w:szCs w:val="22"/>
        </w:rPr>
        <w:t xml:space="preserve">is to </w:t>
      </w:r>
      <w:r w:rsidRPr="00B175DD">
        <w:rPr>
          <w:sz w:val="22"/>
          <w:szCs w:val="22"/>
        </w:rPr>
        <w:t>be performed by the General Contractor</w:t>
      </w:r>
      <w:r>
        <w:rPr>
          <w:sz w:val="22"/>
          <w:szCs w:val="22"/>
        </w:rPr>
        <w:t>.</w:t>
      </w:r>
    </w:p>
    <w:p w:rsidR="00D25706" w:rsidRDefault="00D25706" w:rsidP="00D25706">
      <w:pPr>
        <w:rPr>
          <w:sz w:val="22"/>
          <w:szCs w:val="22"/>
        </w:rPr>
      </w:pPr>
    </w:p>
    <w:p w:rsidR="00D25706" w:rsidRDefault="00D25706" w:rsidP="00D25706">
      <w:pPr>
        <w:rPr>
          <w:sz w:val="22"/>
          <w:szCs w:val="22"/>
        </w:rPr>
      </w:pPr>
      <w:r>
        <w:rPr>
          <w:sz w:val="22"/>
          <w:szCs w:val="22"/>
        </w:rPr>
        <w:t>Dated this 5</w:t>
      </w:r>
      <w:r w:rsidRPr="00DF003A">
        <w:rPr>
          <w:sz w:val="22"/>
          <w:szCs w:val="22"/>
          <w:vertAlign w:val="superscript"/>
        </w:rPr>
        <w:t>th</w:t>
      </w:r>
      <w:r>
        <w:rPr>
          <w:sz w:val="22"/>
          <w:szCs w:val="22"/>
        </w:rPr>
        <w:t xml:space="preserve"> day of February, 2020</w:t>
      </w:r>
    </w:p>
    <w:p w:rsidR="00D25706" w:rsidRDefault="00D25706" w:rsidP="00D25706">
      <w:pPr>
        <w:rPr>
          <w:sz w:val="22"/>
          <w:szCs w:val="22"/>
        </w:rPr>
      </w:pPr>
      <w:r>
        <w:rPr>
          <w:sz w:val="22"/>
          <w:szCs w:val="22"/>
        </w:rPr>
        <w:t xml:space="preserve">Kelly McDermott, Executive Director </w:t>
      </w:r>
    </w:p>
    <w:p w:rsidR="00D25706" w:rsidRDefault="00D25706" w:rsidP="00D25706">
      <w:pPr>
        <w:rPr>
          <w:sz w:val="22"/>
          <w:szCs w:val="22"/>
        </w:rPr>
        <w:sectPr w:rsidR="00D25706" w:rsidSect="00C95A6F">
          <w:footerReference w:type="even" r:id="rId4"/>
          <w:pgSz w:w="12240" w:h="15840" w:code="1"/>
          <w:pgMar w:top="1440" w:right="1440" w:bottom="1440" w:left="1440" w:header="720" w:footer="720" w:gutter="0"/>
          <w:pgNumType w:start="22"/>
          <w:cols w:space="720"/>
        </w:sectPr>
      </w:pPr>
      <w:r>
        <w:rPr>
          <w:sz w:val="22"/>
          <w:szCs w:val="22"/>
        </w:rPr>
        <w:t>Wallingford Housing Authority</w:t>
      </w:r>
    </w:p>
    <w:p w:rsidR="008C4666" w:rsidRDefault="00D25706"/>
    <w:sectPr w:rsidR="008C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537" w:rsidRDefault="00D257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5537" w:rsidRDefault="00D2570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06"/>
    <w:rsid w:val="003F2578"/>
    <w:rsid w:val="0053143E"/>
    <w:rsid w:val="00634C9D"/>
    <w:rsid w:val="00A11125"/>
    <w:rsid w:val="00D2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15EBDE-8D0C-4848-8364-6B40CA1A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3"/>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706"/>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25706"/>
    <w:pPr>
      <w:autoSpaceDE w:val="0"/>
      <w:autoSpaceDN w:val="0"/>
      <w:adjustRightInd w:val="0"/>
      <w:jc w:val="both"/>
    </w:pPr>
    <w:rPr>
      <w:sz w:val="22"/>
      <w:szCs w:val="22"/>
    </w:rPr>
  </w:style>
  <w:style w:type="character" w:customStyle="1" w:styleId="BodyTextChar">
    <w:name w:val="Body Text Char"/>
    <w:basedOn w:val="DefaultParagraphFont"/>
    <w:link w:val="BodyText"/>
    <w:semiHidden/>
    <w:rsid w:val="00D25706"/>
    <w:rPr>
      <w:rFonts w:eastAsia="Times New Roman" w:cs="Times New Roman"/>
      <w:sz w:val="22"/>
    </w:rPr>
  </w:style>
  <w:style w:type="paragraph" w:styleId="Footer">
    <w:name w:val="footer"/>
    <w:basedOn w:val="Normal"/>
    <w:link w:val="FooterChar"/>
    <w:semiHidden/>
    <w:rsid w:val="00D25706"/>
    <w:pPr>
      <w:tabs>
        <w:tab w:val="center" w:pos="4320"/>
        <w:tab w:val="right" w:pos="8640"/>
      </w:tabs>
    </w:pPr>
  </w:style>
  <w:style w:type="character" w:customStyle="1" w:styleId="FooterChar">
    <w:name w:val="Footer Char"/>
    <w:basedOn w:val="DefaultParagraphFont"/>
    <w:link w:val="Footer"/>
    <w:semiHidden/>
    <w:rsid w:val="00D25706"/>
    <w:rPr>
      <w:rFonts w:eastAsia="Times New Roman" w:cs="Times New Roman"/>
      <w:sz w:val="24"/>
      <w:szCs w:val="20"/>
    </w:rPr>
  </w:style>
  <w:style w:type="character" w:styleId="PageNumber">
    <w:name w:val="page number"/>
    <w:basedOn w:val="DefaultParagraphFont"/>
    <w:semiHidden/>
    <w:rsid w:val="00D25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2020-02-10T20:51:00Z</dcterms:created>
  <dcterms:modified xsi:type="dcterms:W3CDTF">2020-02-10T20:52:00Z</dcterms:modified>
</cp:coreProperties>
</file>