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C5" w:rsidRDefault="005225C5" w:rsidP="005225C5">
      <w:pPr>
        <w:tabs>
          <w:tab w:val="center" w:pos="5112"/>
          <w:tab w:val="left" w:pos="9390"/>
        </w:tabs>
        <w:jc w:val="center"/>
        <w:rPr>
          <w:b/>
          <w:sz w:val="10"/>
          <w:szCs w:val="10"/>
        </w:rPr>
      </w:pPr>
    </w:p>
    <w:p w:rsidR="0085323A" w:rsidRPr="0085323A" w:rsidRDefault="0085323A" w:rsidP="0085323A">
      <w:pPr>
        <w:spacing w:before="60"/>
        <w:jc w:val="center"/>
        <w:rPr>
          <w:rFonts w:eastAsia="Arial Unicode MS"/>
          <w:b/>
          <w:sz w:val="22"/>
          <w:szCs w:val="22"/>
        </w:rPr>
      </w:pPr>
      <w:r w:rsidRPr="0085323A">
        <w:rPr>
          <w:rFonts w:eastAsia="Arial Unicode MS"/>
          <w:b/>
          <w:sz w:val="22"/>
          <w:szCs w:val="22"/>
        </w:rPr>
        <w:t>Connecticut Department of Administrative Services, Construction Services</w:t>
      </w:r>
    </w:p>
    <w:p w:rsidR="0085323A" w:rsidRPr="0085323A" w:rsidRDefault="0085323A" w:rsidP="0085323A">
      <w:pPr>
        <w:jc w:val="center"/>
        <w:rPr>
          <w:rFonts w:eastAsia="Arial Unicode MS"/>
          <w:b/>
          <w:szCs w:val="18"/>
        </w:rPr>
      </w:pPr>
      <w:r w:rsidRPr="0085323A">
        <w:rPr>
          <w:rFonts w:eastAsia="Arial Unicode MS"/>
          <w:b/>
          <w:sz w:val="22"/>
          <w:szCs w:val="22"/>
        </w:rPr>
        <w:t>Office of Legal Affairs, Policy</w:t>
      </w:r>
      <w:r w:rsidR="00D05133">
        <w:rPr>
          <w:rFonts w:eastAsia="Arial Unicode MS"/>
          <w:b/>
          <w:sz w:val="22"/>
          <w:szCs w:val="22"/>
        </w:rPr>
        <w:t>,</w:t>
      </w:r>
      <w:r w:rsidRPr="0085323A">
        <w:rPr>
          <w:rFonts w:eastAsia="Arial Unicode MS"/>
          <w:b/>
          <w:sz w:val="22"/>
          <w:szCs w:val="22"/>
        </w:rPr>
        <w:t xml:space="preserve"> &amp; Procurement</w:t>
      </w:r>
    </w:p>
    <w:p w:rsidR="0085323A" w:rsidRPr="0085323A" w:rsidRDefault="0085323A" w:rsidP="0085323A">
      <w:pPr>
        <w:jc w:val="center"/>
        <w:rPr>
          <w:rFonts w:eastAsia="Arial Unicode MS"/>
          <w:b/>
          <w:sz w:val="20"/>
        </w:rPr>
      </w:pPr>
      <w:r w:rsidRPr="0085323A">
        <w:rPr>
          <w:rFonts w:eastAsia="Arial Unicode MS"/>
          <w:b/>
          <w:sz w:val="20"/>
        </w:rPr>
        <w:t>450 Columbus Boulevard, Suite 1302</w:t>
      </w:r>
    </w:p>
    <w:p w:rsidR="0085323A" w:rsidRPr="0085323A" w:rsidRDefault="0085323A" w:rsidP="0085323A">
      <w:pPr>
        <w:spacing w:after="60"/>
        <w:jc w:val="center"/>
        <w:rPr>
          <w:rFonts w:eastAsia="Arial Unicode MS"/>
          <w:b/>
        </w:rPr>
      </w:pPr>
      <w:r w:rsidRPr="0085323A">
        <w:rPr>
          <w:rFonts w:eastAsia="Arial Unicode MS"/>
          <w:b/>
          <w:sz w:val="20"/>
        </w:rPr>
        <w:t>Hartford, Connecticut 06103</w:t>
      </w:r>
    </w:p>
    <w:tbl>
      <w:tblPr>
        <w:tblW w:w="10440" w:type="dxa"/>
        <w:tblInd w:w="-105" w:type="dxa"/>
        <w:tblBorders>
          <w:top w:val="single" w:sz="12" w:space="0" w:color="auto"/>
          <w:bottom w:val="single" w:sz="12" w:space="0" w:color="auto"/>
        </w:tblBorders>
        <w:shd w:val="clear" w:color="auto" w:fill="D9D9D9"/>
        <w:tblLayout w:type="fixed"/>
        <w:tblLook w:val="0000" w:firstRow="0" w:lastRow="0" w:firstColumn="0" w:lastColumn="0" w:noHBand="0" w:noVBand="0"/>
      </w:tblPr>
      <w:tblGrid>
        <w:gridCol w:w="2880"/>
        <w:gridCol w:w="7560"/>
      </w:tblGrid>
      <w:tr w:rsidR="0085323A" w:rsidRPr="0085323A" w:rsidTr="00524987">
        <w:tc>
          <w:tcPr>
            <w:tcW w:w="10440" w:type="dxa"/>
            <w:gridSpan w:val="2"/>
            <w:tcBorders>
              <w:top w:val="single" w:sz="12" w:space="0" w:color="auto"/>
              <w:left w:val="single" w:sz="12" w:space="0" w:color="auto"/>
              <w:right w:val="single" w:sz="12" w:space="0" w:color="auto"/>
            </w:tcBorders>
            <w:shd w:val="clear" w:color="auto" w:fill="6E7497"/>
            <w:vAlign w:val="center"/>
          </w:tcPr>
          <w:p w:rsidR="0085323A" w:rsidRPr="001A01D9" w:rsidRDefault="0085323A" w:rsidP="008F2E55">
            <w:pPr>
              <w:spacing w:before="60" w:after="60"/>
              <w:jc w:val="center"/>
              <w:rPr>
                <w:b/>
                <w:color w:val="FFFFFF" w:themeColor="background1"/>
                <w:sz w:val="24"/>
                <w:szCs w:val="24"/>
              </w:rPr>
            </w:pPr>
            <w:r w:rsidRPr="001A01D9">
              <w:rPr>
                <w:b/>
                <w:color w:val="FFFFFF" w:themeColor="background1"/>
                <w:sz w:val="24"/>
                <w:szCs w:val="24"/>
              </w:rPr>
              <w:t>Request for Qualifications (RFQ) Web Advertisement</w:t>
            </w:r>
          </w:p>
          <w:p w:rsidR="0085323A" w:rsidRPr="001A01D9" w:rsidRDefault="00D958B2" w:rsidP="001A01D9">
            <w:pPr>
              <w:spacing w:before="60" w:after="60"/>
              <w:jc w:val="center"/>
              <w:rPr>
                <w:b/>
                <w:color w:val="FFFFFF" w:themeColor="background1"/>
                <w:sz w:val="24"/>
                <w:szCs w:val="24"/>
              </w:rPr>
            </w:pPr>
            <w:r w:rsidRPr="001A01D9">
              <w:rPr>
                <w:b/>
                <w:color w:val="FFFFFF" w:themeColor="background1"/>
                <w:sz w:val="24"/>
                <w:szCs w:val="24"/>
              </w:rPr>
              <w:t>For On-Call</w:t>
            </w:r>
            <w:r w:rsidR="00B34FC6" w:rsidRPr="001A01D9">
              <w:rPr>
                <w:b/>
                <w:color w:val="FFFFFF" w:themeColor="background1"/>
                <w:sz w:val="24"/>
                <w:szCs w:val="24"/>
              </w:rPr>
              <w:t xml:space="preserve"> Consulting Services</w:t>
            </w:r>
          </w:p>
        </w:tc>
      </w:tr>
      <w:tr w:rsidR="0085323A" w:rsidRPr="0085323A" w:rsidTr="00524987">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2880" w:type="dxa"/>
            <w:tcBorders>
              <w:left w:val="single" w:sz="12" w:space="0" w:color="auto"/>
              <w:right w:val="single" w:sz="4" w:space="0" w:color="auto"/>
            </w:tcBorders>
            <w:shd w:val="clear" w:color="auto" w:fill="DDDDDD"/>
          </w:tcPr>
          <w:p w:rsidR="0085323A" w:rsidRPr="00324A36" w:rsidRDefault="0085323A" w:rsidP="008F2E55">
            <w:pPr>
              <w:spacing w:before="60" w:after="60"/>
              <w:jc w:val="right"/>
              <w:rPr>
                <w:b/>
                <w:szCs w:val="18"/>
              </w:rPr>
            </w:pPr>
            <w:r w:rsidRPr="00324A36">
              <w:rPr>
                <w:b/>
                <w:szCs w:val="18"/>
              </w:rPr>
              <w:t>IMPORTANT NOTE:</w:t>
            </w:r>
          </w:p>
        </w:tc>
        <w:tc>
          <w:tcPr>
            <w:tcW w:w="7560" w:type="dxa"/>
            <w:tcBorders>
              <w:left w:val="single" w:sz="4" w:space="0" w:color="auto"/>
              <w:right w:val="single" w:sz="12" w:space="0" w:color="auto"/>
            </w:tcBorders>
            <w:shd w:val="clear" w:color="auto" w:fill="auto"/>
          </w:tcPr>
          <w:p w:rsidR="0085323A" w:rsidRPr="00C03A76" w:rsidRDefault="0085323A" w:rsidP="008F2E55">
            <w:pPr>
              <w:spacing w:before="60" w:after="60"/>
              <w:jc w:val="both"/>
              <w:rPr>
                <w:b/>
                <w:szCs w:val="18"/>
              </w:rPr>
            </w:pPr>
            <w:r w:rsidRPr="00C03A76">
              <w:rPr>
                <w:b/>
                <w:color w:val="FF0000"/>
                <w:szCs w:val="18"/>
              </w:rPr>
              <w:t xml:space="preserve">UPDATED 2019:  </w:t>
            </w:r>
            <w:r w:rsidRPr="00C03A76">
              <w:rPr>
                <w:szCs w:val="18"/>
              </w:rPr>
              <w:t xml:space="preserve">DAS Construction Services </w:t>
            </w:r>
            <w:r w:rsidR="007E5702" w:rsidRPr="00C03A76">
              <w:rPr>
                <w:szCs w:val="18"/>
              </w:rPr>
              <w:t>now requires</w:t>
            </w:r>
            <w:r w:rsidRPr="00C03A76">
              <w:rPr>
                <w:szCs w:val="18"/>
              </w:rPr>
              <w:t xml:space="preserve"> Portable Document Format (PDF) </w:t>
            </w:r>
            <w:r w:rsidR="007E5702" w:rsidRPr="00C03A76">
              <w:rPr>
                <w:szCs w:val="18"/>
              </w:rPr>
              <w:t xml:space="preserve">Quality Based Selection (QBS) </w:t>
            </w:r>
            <w:r w:rsidRPr="00C03A76">
              <w:rPr>
                <w:szCs w:val="18"/>
              </w:rPr>
              <w:t xml:space="preserve">Submittal Booklets to be </w:t>
            </w:r>
            <w:r w:rsidRPr="00D62FAC">
              <w:rPr>
                <w:b/>
                <w:color w:val="FF0000"/>
                <w:szCs w:val="18"/>
              </w:rPr>
              <w:t>uploaded</w:t>
            </w:r>
            <w:r w:rsidRPr="00D62FAC">
              <w:rPr>
                <w:color w:val="FF0000"/>
                <w:szCs w:val="18"/>
              </w:rPr>
              <w:t xml:space="preserve"> </w:t>
            </w:r>
            <w:r w:rsidRPr="00D62FAC">
              <w:rPr>
                <w:b/>
                <w:color w:val="FF0000"/>
                <w:szCs w:val="18"/>
              </w:rPr>
              <w:t>on-line</w:t>
            </w:r>
            <w:r w:rsidRPr="00D62FAC">
              <w:rPr>
                <w:color w:val="FF0000"/>
                <w:szCs w:val="18"/>
              </w:rPr>
              <w:t xml:space="preserve"> </w:t>
            </w:r>
            <w:r w:rsidRPr="00C03A76">
              <w:rPr>
                <w:szCs w:val="18"/>
              </w:rPr>
              <w:t xml:space="preserve">through DAS </w:t>
            </w:r>
            <w:proofErr w:type="spellStart"/>
            <w:r w:rsidRPr="00C03A76">
              <w:rPr>
                <w:szCs w:val="18"/>
              </w:rPr>
              <w:t>BizNet</w:t>
            </w:r>
            <w:proofErr w:type="spellEnd"/>
            <w:r w:rsidRPr="00C03A76">
              <w:rPr>
                <w:szCs w:val="18"/>
              </w:rPr>
              <w:t xml:space="preserve">.  </w:t>
            </w:r>
            <w:r w:rsidRPr="00C03A76">
              <w:rPr>
                <w:i/>
                <w:szCs w:val="18"/>
              </w:rPr>
              <w:t>Please read this RFQ Web Advertisement and all referenced documents carefully.</w:t>
            </w:r>
          </w:p>
        </w:tc>
      </w:tr>
      <w:tr w:rsidR="00087DDC" w:rsidRPr="0085323A" w:rsidTr="00524987">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2880" w:type="dxa"/>
            <w:tcBorders>
              <w:left w:val="single" w:sz="12" w:space="0" w:color="auto"/>
              <w:bottom w:val="single" w:sz="12" w:space="0" w:color="auto"/>
              <w:right w:val="single" w:sz="4" w:space="0" w:color="auto"/>
            </w:tcBorders>
            <w:shd w:val="clear" w:color="auto" w:fill="DDDDDD"/>
          </w:tcPr>
          <w:p w:rsidR="00087DDC" w:rsidRPr="00324A36" w:rsidRDefault="004712F1" w:rsidP="008F2E55">
            <w:pPr>
              <w:spacing w:before="60" w:after="60"/>
              <w:jc w:val="right"/>
              <w:rPr>
                <w:b/>
                <w:szCs w:val="18"/>
              </w:rPr>
            </w:pPr>
            <w:r w:rsidRPr="00324A36">
              <w:rPr>
                <w:rFonts w:cs="Arial"/>
                <w:b/>
                <w:szCs w:val="18"/>
              </w:rPr>
              <w:t xml:space="preserve">Uploading On-Line </w:t>
            </w:r>
            <w:r w:rsidR="00087DDC" w:rsidRPr="00324A36">
              <w:rPr>
                <w:rFonts w:cs="Arial"/>
                <w:b/>
                <w:szCs w:val="18"/>
              </w:rPr>
              <w:t>QBS Submittal Booklets:</w:t>
            </w:r>
          </w:p>
        </w:tc>
        <w:tc>
          <w:tcPr>
            <w:tcW w:w="7560" w:type="dxa"/>
            <w:tcBorders>
              <w:left w:val="single" w:sz="4" w:space="0" w:color="auto"/>
              <w:bottom w:val="single" w:sz="12" w:space="0" w:color="auto"/>
              <w:right w:val="single" w:sz="12" w:space="0" w:color="auto"/>
            </w:tcBorders>
            <w:shd w:val="clear" w:color="auto" w:fill="auto"/>
          </w:tcPr>
          <w:p w:rsidR="00087DDC" w:rsidRPr="004712F1" w:rsidRDefault="00087DDC" w:rsidP="008F2E55">
            <w:pPr>
              <w:spacing w:before="60" w:after="60"/>
              <w:jc w:val="both"/>
              <w:rPr>
                <w:rFonts w:cs="Arial"/>
                <w:szCs w:val="18"/>
              </w:rPr>
            </w:pPr>
            <w:r w:rsidRPr="00F46200">
              <w:rPr>
                <w:szCs w:val="18"/>
              </w:rPr>
              <w:t xml:space="preserve">Follow the </w:t>
            </w:r>
            <w:r w:rsidRPr="00BD758F">
              <w:rPr>
                <w:szCs w:val="18"/>
              </w:rPr>
              <w:t xml:space="preserve">instructions in </w:t>
            </w:r>
            <w:r w:rsidRPr="00BD758F">
              <w:rPr>
                <w:b/>
                <w:szCs w:val="18"/>
              </w:rPr>
              <w:t>1212 QBS Submittal Booklet Instructions</w:t>
            </w:r>
            <w:r w:rsidR="00403CD4">
              <w:rPr>
                <w:b/>
                <w:szCs w:val="18"/>
              </w:rPr>
              <w:t>,</w:t>
            </w:r>
            <w:r w:rsidR="00D93EA3">
              <w:rPr>
                <w:noProof/>
              </w:rPr>
              <w:t xml:space="preserve"> available for download from t</w:t>
            </w:r>
            <w:r w:rsidR="004712F1">
              <w:rPr>
                <w:noProof/>
              </w:rPr>
              <w:t xml:space="preserve">he </w:t>
            </w:r>
            <w:r w:rsidR="004712F1" w:rsidRPr="00CA6672">
              <w:rPr>
                <w:b/>
                <w:noProof/>
              </w:rPr>
              <w:t xml:space="preserve">DAS/CS Library </w:t>
            </w:r>
            <w:r w:rsidR="004712F1">
              <w:rPr>
                <w:noProof/>
              </w:rPr>
              <w:t>(</w:t>
            </w:r>
            <w:hyperlink r:id="rId8" w:history="1">
              <w:r w:rsidR="00875FFB" w:rsidRPr="003072B3">
                <w:rPr>
                  <w:rStyle w:val="Hyperlink"/>
                  <w:szCs w:val="16"/>
                </w:rPr>
                <w:t>https://portal.ct.gov/DASCSLibrary</w:t>
              </w:r>
            </w:hyperlink>
            <w:r w:rsidR="004712F1">
              <w:rPr>
                <w:szCs w:val="16"/>
              </w:rPr>
              <w:t xml:space="preserve">) </w:t>
            </w:r>
            <w:r w:rsidR="004712F1" w:rsidRPr="00CA6672">
              <w:rPr>
                <w:szCs w:val="16"/>
              </w:rPr>
              <w:t xml:space="preserve">&gt; 1000 Series </w:t>
            </w:r>
            <w:r w:rsidR="00403CD4">
              <w:rPr>
                <w:szCs w:val="16"/>
              </w:rPr>
              <w:t>&gt; 1200 Series</w:t>
            </w:r>
          </w:p>
        </w:tc>
      </w:tr>
    </w:tbl>
    <w:p w:rsidR="0085323A" w:rsidRPr="007E5702" w:rsidRDefault="0085323A">
      <w:pPr>
        <w:rPr>
          <w:sz w:val="8"/>
          <w:szCs w:val="8"/>
        </w:rPr>
      </w:pPr>
    </w:p>
    <w:tbl>
      <w:tblPr>
        <w:tblStyle w:val="TableGrid"/>
        <w:tblW w:w="10440" w:type="dxa"/>
        <w:tblInd w:w="-10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630"/>
        <w:gridCol w:w="2250"/>
        <w:gridCol w:w="810"/>
        <w:gridCol w:w="6750"/>
      </w:tblGrid>
      <w:tr w:rsidR="00324A36" w:rsidTr="00524987">
        <w:tc>
          <w:tcPr>
            <w:tcW w:w="10440" w:type="dxa"/>
            <w:gridSpan w:val="4"/>
            <w:tcBorders>
              <w:top w:val="single" w:sz="12" w:space="0" w:color="auto"/>
              <w:left w:val="single" w:sz="12" w:space="0" w:color="auto"/>
              <w:bottom w:val="single" w:sz="4" w:space="0" w:color="auto"/>
              <w:right w:val="single" w:sz="12" w:space="0" w:color="auto"/>
            </w:tcBorders>
            <w:shd w:val="clear" w:color="auto" w:fill="6E7497"/>
          </w:tcPr>
          <w:p w:rsidR="00324A36" w:rsidRPr="00324A36" w:rsidRDefault="00324A36" w:rsidP="008F2E55">
            <w:pPr>
              <w:spacing w:before="60" w:after="60"/>
              <w:jc w:val="center"/>
              <w:rPr>
                <w:b/>
                <w:color w:val="FFFFFF" w:themeColor="background1"/>
                <w:sz w:val="22"/>
                <w:szCs w:val="22"/>
              </w:rPr>
            </w:pPr>
            <w:r>
              <w:rPr>
                <w:b/>
                <w:color w:val="FFFFFF" w:themeColor="background1"/>
                <w:sz w:val="22"/>
                <w:szCs w:val="22"/>
              </w:rPr>
              <w:t xml:space="preserve">1. </w:t>
            </w:r>
            <w:r w:rsidR="00C12FC4">
              <w:rPr>
                <w:b/>
                <w:color w:val="FFFFFF" w:themeColor="background1"/>
                <w:sz w:val="22"/>
                <w:szCs w:val="22"/>
              </w:rPr>
              <w:t>Contract</w:t>
            </w:r>
            <w:r w:rsidRPr="00324A36">
              <w:rPr>
                <w:b/>
                <w:color w:val="FFFFFF" w:themeColor="background1"/>
                <w:sz w:val="22"/>
                <w:szCs w:val="22"/>
              </w:rPr>
              <w:t xml:space="preserve"> Information</w:t>
            </w:r>
          </w:p>
        </w:tc>
      </w:tr>
      <w:tr w:rsidR="00B92E5D" w:rsidTr="00524987">
        <w:tc>
          <w:tcPr>
            <w:tcW w:w="630" w:type="dxa"/>
            <w:vMerge w:val="restart"/>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B92E5D" w:rsidRPr="00F46200" w:rsidRDefault="00324A36" w:rsidP="008F2E55">
            <w:pPr>
              <w:spacing w:before="60" w:after="60"/>
              <w:jc w:val="right"/>
              <w:rPr>
                <w:rFonts w:cs="Arial"/>
                <w:b/>
                <w:szCs w:val="18"/>
              </w:rPr>
            </w:pPr>
            <w:r>
              <w:rPr>
                <w:rFonts w:cs="Arial"/>
                <w:b/>
                <w:szCs w:val="18"/>
              </w:rPr>
              <w:t>1.1</w:t>
            </w:r>
          </w:p>
        </w:tc>
        <w:tc>
          <w:tcPr>
            <w:tcW w:w="2250" w:type="dxa"/>
            <w:vMerge w:val="restart"/>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B92E5D" w:rsidRPr="00F46200" w:rsidRDefault="00B92E5D" w:rsidP="008F2E55">
            <w:pPr>
              <w:spacing w:before="60" w:after="60"/>
              <w:jc w:val="right"/>
              <w:rPr>
                <w:rFonts w:cs="Arial"/>
                <w:b/>
                <w:szCs w:val="18"/>
              </w:rPr>
            </w:pPr>
            <w:r w:rsidRPr="00F46200">
              <w:rPr>
                <w:rFonts w:cs="Arial"/>
                <w:b/>
                <w:szCs w:val="18"/>
              </w:rPr>
              <w:t>QBS Submittal Deadline:</w:t>
            </w:r>
          </w:p>
        </w:tc>
        <w:tc>
          <w:tcPr>
            <w:tcW w:w="7560" w:type="dxa"/>
            <w:gridSpan w:val="2"/>
            <w:tcBorders>
              <w:top w:val="single" w:sz="4" w:space="0" w:color="auto"/>
              <w:left w:val="single" w:sz="4" w:space="0" w:color="auto"/>
              <w:bottom w:val="single" w:sz="4" w:space="0" w:color="A6A6A6" w:themeColor="background1" w:themeShade="A6"/>
              <w:right w:val="single" w:sz="12" w:space="0" w:color="auto"/>
            </w:tcBorders>
          </w:tcPr>
          <w:p w:rsidR="00B92E5D" w:rsidRPr="00F46200" w:rsidRDefault="00B92E5D" w:rsidP="008F2E55">
            <w:pPr>
              <w:spacing w:before="60" w:after="60"/>
              <w:rPr>
                <w:szCs w:val="18"/>
              </w:rPr>
            </w:pPr>
            <w:r w:rsidRPr="00F46200">
              <w:rPr>
                <w:rFonts w:cs="Arial"/>
                <w:szCs w:val="18"/>
              </w:rPr>
              <w:t>Deadline for the receipt of the QBS</w:t>
            </w:r>
            <w:r w:rsidRPr="00F46200">
              <w:rPr>
                <w:rFonts w:cs="Arial"/>
                <w:color w:val="FF0000"/>
                <w:szCs w:val="18"/>
              </w:rPr>
              <w:t xml:space="preserve"> </w:t>
            </w:r>
            <w:r w:rsidRPr="00F46200">
              <w:rPr>
                <w:rFonts w:cs="Arial"/>
                <w:szCs w:val="18"/>
              </w:rPr>
              <w:t>Submittal Booklets is:</w:t>
            </w:r>
          </w:p>
        </w:tc>
      </w:tr>
      <w:tr w:rsidR="000E188B" w:rsidTr="00521E41">
        <w:tc>
          <w:tcPr>
            <w:tcW w:w="630" w:type="dxa"/>
            <w:vMerge/>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0E188B" w:rsidRPr="00F46200" w:rsidRDefault="000E188B" w:rsidP="008F2E55">
            <w:pPr>
              <w:spacing w:before="60" w:after="60"/>
              <w:jc w:val="right"/>
              <w:rPr>
                <w:rFonts w:cs="Arial"/>
                <w:b/>
                <w:szCs w:val="18"/>
              </w:rPr>
            </w:pPr>
          </w:p>
        </w:tc>
        <w:tc>
          <w:tcPr>
            <w:tcW w:w="2250" w:type="dxa"/>
            <w:vMerge/>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0E188B" w:rsidRPr="00F46200" w:rsidRDefault="000E188B" w:rsidP="008F2E55">
            <w:pPr>
              <w:spacing w:before="60" w:after="60"/>
              <w:jc w:val="right"/>
              <w:rPr>
                <w:rFonts w:cs="Arial"/>
                <w:b/>
                <w:szCs w:val="18"/>
              </w:rPr>
            </w:pPr>
          </w:p>
        </w:tc>
        <w:tc>
          <w:tcPr>
            <w:tcW w:w="810"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bottom"/>
          </w:tcPr>
          <w:p w:rsidR="000E188B" w:rsidRPr="008677A1" w:rsidRDefault="000E188B" w:rsidP="008F2E55">
            <w:pPr>
              <w:spacing w:before="60" w:after="60"/>
              <w:rPr>
                <w:szCs w:val="18"/>
              </w:rPr>
            </w:pPr>
            <w:r w:rsidRPr="008677A1">
              <w:rPr>
                <w:rFonts w:cs="Arial"/>
                <w:b/>
                <w:szCs w:val="18"/>
              </w:rPr>
              <w:t>3 p.m</w:t>
            </w:r>
            <w:r>
              <w:rPr>
                <w:rFonts w:cs="Arial"/>
                <w:b/>
                <w:szCs w:val="18"/>
              </w:rPr>
              <w:t>.</w:t>
            </w:r>
          </w:p>
        </w:tc>
        <w:tc>
          <w:tcPr>
            <w:tcW w:w="6750" w:type="dxa"/>
            <w:tcBorders>
              <w:top w:val="single" w:sz="4" w:space="0" w:color="A6A6A6" w:themeColor="background1" w:themeShade="A6"/>
              <w:left w:val="single" w:sz="4" w:space="0" w:color="A6A6A6" w:themeColor="background1" w:themeShade="A6"/>
              <w:bottom w:val="single" w:sz="4" w:space="0" w:color="auto"/>
              <w:right w:val="single" w:sz="12" w:space="0" w:color="auto"/>
            </w:tcBorders>
            <w:shd w:val="clear" w:color="auto" w:fill="FFFFFF" w:themeFill="background1"/>
            <w:vAlign w:val="bottom"/>
          </w:tcPr>
          <w:p w:rsidR="000E188B" w:rsidRPr="00E63FAD" w:rsidRDefault="003324AB" w:rsidP="008F2E55">
            <w:pPr>
              <w:spacing w:before="60" w:after="60"/>
              <w:rPr>
                <w:color w:val="0070C0"/>
                <w:szCs w:val="18"/>
              </w:rPr>
            </w:pPr>
            <w:r>
              <w:rPr>
                <w:rFonts w:cs="Arial"/>
                <w:b/>
                <w:szCs w:val="18"/>
              </w:rPr>
              <w:t>Thursday, February 27</w:t>
            </w:r>
            <w:r w:rsidR="00521E41">
              <w:rPr>
                <w:rFonts w:cs="Arial"/>
                <w:b/>
                <w:szCs w:val="18"/>
              </w:rPr>
              <w:t>,</w:t>
            </w:r>
            <w:r w:rsidR="00521E41" w:rsidRPr="00521E41">
              <w:rPr>
                <w:rFonts w:cs="Arial"/>
                <w:b/>
                <w:szCs w:val="18"/>
              </w:rPr>
              <w:t xml:space="preserve"> 2020</w:t>
            </w:r>
          </w:p>
        </w:tc>
      </w:tr>
      <w:tr w:rsidR="00324A36" w:rsidTr="001A01D9">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324A36" w:rsidRPr="00F46200" w:rsidRDefault="00324A36" w:rsidP="008F2E55">
            <w:pPr>
              <w:spacing w:before="60" w:after="60"/>
              <w:jc w:val="right"/>
              <w:rPr>
                <w:rFonts w:cs="Arial"/>
                <w:b/>
                <w:szCs w:val="18"/>
              </w:rPr>
            </w:pPr>
            <w:r>
              <w:rPr>
                <w:rFonts w:cs="Arial"/>
                <w:b/>
                <w:szCs w:val="18"/>
              </w:rPr>
              <w:t>1.2</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324A36" w:rsidRPr="00F46200" w:rsidRDefault="00324A36" w:rsidP="008F2E55">
            <w:pPr>
              <w:spacing w:before="60" w:after="60"/>
              <w:jc w:val="right"/>
              <w:rPr>
                <w:rFonts w:cs="Arial"/>
                <w:b/>
                <w:szCs w:val="18"/>
              </w:rPr>
            </w:pPr>
            <w:r w:rsidRPr="00F46200">
              <w:rPr>
                <w:rFonts w:cs="Arial"/>
                <w:b/>
                <w:szCs w:val="18"/>
              </w:rPr>
              <w:t>Selection Type:</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324A36" w:rsidRPr="001A01D9" w:rsidRDefault="00992E7D" w:rsidP="000262D0">
            <w:pPr>
              <w:spacing w:before="60" w:after="60"/>
              <w:rPr>
                <w:rFonts w:cs="Arial"/>
                <w:b/>
                <w:szCs w:val="18"/>
              </w:rPr>
            </w:pPr>
            <w:r w:rsidRPr="001A01D9">
              <w:rPr>
                <w:b/>
                <w:szCs w:val="18"/>
              </w:rPr>
              <w:t>On-Call Consultant Services Selection</w:t>
            </w:r>
            <w:r w:rsidR="00A21F0C">
              <w:rPr>
                <w:b/>
                <w:szCs w:val="18"/>
              </w:rPr>
              <w:t xml:space="preserve"> </w:t>
            </w:r>
            <w:r w:rsidR="00A21F0C" w:rsidRPr="00A21F0C">
              <w:rPr>
                <w:b/>
                <w:szCs w:val="18"/>
              </w:rPr>
              <w:t>― Capital Projects</w:t>
            </w:r>
          </w:p>
        </w:tc>
      </w:tr>
      <w:tr w:rsidR="00324A36" w:rsidTr="00524987">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324A36" w:rsidRPr="00F46200" w:rsidRDefault="00324A36" w:rsidP="008F2E55">
            <w:pPr>
              <w:spacing w:before="60" w:after="60"/>
              <w:jc w:val="right"/>
              <w:rPr>
                <w:rFonts w:cs="Arial"/>
                <w:b/>
                <w:szCs w:val="18"/>
              </w:rPr>
            </w:pPr>
            <w:r>
              <w:rPr>
                <w:rFonts w:cs="Arial"/>
                <w:b/>
                <w:szCs w:val="18"/>
              </w:rPr>
              <w:t>1.3</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324A36" w:rsidRPr="00F46200" w:rsidRDefault="00324A36" w:rsidP="008F2E55">
            <w:pPr>
              <w:spacing w:before="60" w:after="60"/>
              <w:jc w:val="right"/>
              <w:rPr>
                <w:b/>
                <w:szCs w:val="18"/>
              </w:rPr>
            </w:pPr>
            <w:r w:rsidRPr="00F46200">
              <w:rPr>
                <w:b/>
                <w:szCs w:val="18"/>
              </w:rPr>
              <w:t>General Statement:</w:t>
            </w:r>
          </w:p>
        </w:tc>
        <w:tc>
          <w:tcPr>
            <w:tcW w:w="7560" w:type="dxa"/>
            <w:gridSpan w:val="2"/>
            <w:tcBorders>
              <w:top w:val="single" w:sz="4" w:space="0" w:color="auto"/>
              <w:left w:val="single" w:sz="4" w:space="0" w:color="auto"/>
              <w:bottom w:val="single" w:sz="4" w:space="0" w:color="auto"/>
              <w:right w:val="single" w:sz="12" w:space="0" w:color="auto"/>
            </w:tcBorders>
          </w:tcPr>
          <w:p w:rsidR="00324A36" w:rsidRPr="00F46200" w:rsidRDefault="00324A36" w:rsidP="006E28C0">
            <w:pPr>
              <w:spacing w:before="60" w:after="60"/>
              <w:jc w:val="both"/>
              <w:rPr>
                <w:szCs w:val="18"/>
              </w:rPr>
            </w:pPr>
            <w:r w:rsidRPr="00F46200">
              <w:rPr>
                <w:szCs w:val="18"/>
              </w:rPr>
              <w:t xml:space="preserve">In accordance with the requirements of </w:t>
            </w:r>
            <w:r w:rsidR="00146A7B">
              <w:rPr>
                <w:szCs w:val="18"/>
              </w:rPr>
              <w:t>the Connecticut General Statutes</w:t>
            </w:r>
            <w:r w:rsidRPr="00F46200">
              <w:rPr>
                <w:szCs w:val="18"/>
              </w:rPr>
              <w:t xml:space="preserve"> §4b-55 through §4b-59, the State of Connecticut Department of Administrative Services/Construction Services (DAS/CS) Office of Legal Affairs, Policy</w:t>
            </w:r>
            <w:r w:rsidR="00D05133">
              <w:rPr>
                <w:szCs w:val="18"/>
              </w:rPr>
              <w:t>,</w:t>
            </w:r>
            <w:r w:rsidRPr="00F46200">
              <w:rPr>
                <w:szCs w:val="18"/>
              </w:rPr>
              <w:t xml:space="preserve"> &amp; Procurement </w:t>
            </w:r>
            <w:r w:rsidR="004E1A66">
              <w:rPr>
                <w:szCs w:val="18"/>
              </w:rPr>
              <w:t xml:space="preserve">(OLAPP) </w:t>
            </w:r>
            <w:r w:rsidRPr="00F46200">
              <w:rPr>
                <w:szCs w:val="18"/>
              </w:rPr>
              <w:t xml:space="preserve">advertises for Requests for Qualifications (RFQs) for </w:t>
            </w:r>
            <w:r w:rsidR="00C12FC4">
              <w:rPr>
                <w:szCs w:val="18"/>
              </w:rPr>
              <w:t xml:space="preserve">the </w:t>
            </w:r>
            <w:r w:rsidR="00C12FC4" w:rsidRPr="00A170E7">
              <w:t>On-Call Capital Project Consultant Services as specified below.</w:t>
            </w:r>
          </w:p>
        </w:tc>
      </w:tr>
      <w:tr w:rsidR="0047599C" w:rsidTr="001A01D9">
        <w:trPr>
          <w:trHeight w:val="296"/>
        </w:trPr>
        <w:tc>
          <w:tcPr>
            <w:tcW w:w="630" w:type="dxa"/>
            <w:tcBorders>
              <w:top w:val="single" w:sz="4" w:space="0" w:color="auto"/>
              <w:left w:val="single" w:sz="12" w:space="0" w:color="auto"/>
              <w:right w:val="single" w:sz="4" w:space="0" w:color="A6A6A6" w:themeColor="background1" w:themeShade="A6"/>
            </w:tcBorders>
            <w:shd w:val="clear" w:color="auto" w:fill="DDDDDD"/>
          </w:tcPr>
          <w:p w:rsidR="0047599C" w:rsidRPr="00F46200" w:rsidRDefault="0047599C" w:rsidP="008F2E55">
            <w:pPr>
              <w:spacing w:before="60" w:after="60"/>
              <w:jc w:val="right"/>
              <w:rPr>
                <w:rFonts w:cs="Arial"/>
                <w:b/>
                <w:szCs w:val="18"/>
              </w:rPr>
            </w:pPr>
            <w:r>
              <w:rPr>
                <w:rFonts w:cs="Arial"/>
                <w:b/>
                <w:szCs w:val="18"/>
              </w:rPr>
              <w:t>1.4</w:t>
            </w:r>
          </w:p>
        </w:tc>
        <w:tc>
          <w:tcPr>
            <w:tcW w:w="2250" w:type="dxa"/>
            <w:tcBorders>
              <w:top w:val="single" w:sz="4" w:space="0" w:color="auto"/>
              <w:left w:val="single" w:sz="4" w:space="0" w:color="A6A6A6" w:themeColor="background1" w:themeShade="A6"/>
              <w:right w:val="single" w:sz="4" w:space="0" w:color="auto"/>
            </w:tcBorders>
            <w:shd w:val="clear" w:color="auto" w:fill="DDDDDD"/>
          </w:tcPr>
          <w:p w:rsidR="0047599C" w:rsidRPr="00F46200" w:rsidRDefault="0047599C" w:rsidP="008F2E55">
            <w:pPr>
              <w:spacing w:before="60" w:after="60"/>
              <w:jc w:val="right"/>
              <w:rPr>
                <w:rFonts w:cs="Arial"/>
                <w:b/>
                <w:szCs w:val="18"/>
              </w:rPr>
            </w:pPr>
            <w:r>
              <w:rPr>
                <w:rFonts w:cs="Arial"/>
                <w:b/>
                <w:szCs w:val="18"/>
              </w:rPr>
              <w:t xml:space="preserve">Type of </w:t>
            </w:r>
            <w:r w:rsidRPr="00F46200">
              <w:rPr>
                <w:rFonts w:cs="Arial"/>
                <w:b/>
                <w:szCs w:val="18"/>
              </w:rPr>
              <w:t>Consultant Services:</w:t>
            </w:r>
          </w:p>
        </w:tc>
        <w:tc>
          <w:tcPr>
            <w:tcW w:w="7560" w:type="dxa"/>
            <w:gridSpan w:val="2"/>
            <w:tcBorders>
              <w:top w:val="single" w:sz="4" w:space="0" w:color="auto"/>
              <w:left w:val="single" w:sz="4" w:space="0" w:color="auto"/>
              <w:right w:val="single" w:sz="12" w:space="0" w:color="auto"/>
            </w:tcBorders>
            <w:shd w:val="clear" w:color="auto" w:fill="auto"/>
          </w:tcPr>
          <w:p w:rsidR="0047599C" w:rsidRPr="001A01D9" w:rsidRDefault="00957B52" w:rsidP="008F2E55">
            <w:pPr>
              <w:spacing w:before="60" w:after="60"/>
              <w:rPr>
                <w:szCs w:val="18"/>
              </w:rPr>
            </w:pPr>
            <w:r w:rsidRPr="001A01D9">
              <w:rPr>
                <w:b/>
                <w:szCs w:val="18"/>
              </w:rPr>
              <w:t xml:space="preserve">On-Call </w:t>
            </w:r>
            <w:r w:rsidR="003324AB" w:rsidRPr="00A170E7">
              <w:rPr>
                <w:b/>
                <w:szCs w:val="18"/>
              </w:rPr>
              <w:t>Construction Administration Consultant (</w:t>
            </w:r>
            <w:proofErr w:type="spellStart"/>
            <w:r w:rsidR="003324AB" w:rsidRPr="00A170E7">
              <w:rPr>
                <w:b/>
                <w:szCs w:val="18"/>
              </w:rPr>
              <w:t>CA</w:t>
            </w:r>
            <w:r w:rsidR="003324AB">
              <w:rPr>
                <w:b/>
                <w:szCs w:val="18"/>
              </w:rPr>
              <w:t>m</w:t>
            </w:r>
            <w:proofErr w:type="spellEnd"/>
            <w:r w:rsidR="003324AB" w:rsidRPr="00A170E7">
              <w:rPr>
                <w:b/>
                <w:szCs w:val="18"/>
              </w:rPr>
              <w:t>)</w:t>
            </w:r>
            <w:r w:rsidR="003324AB">
              <w:rPr>
                <w:rFonts w:cs="Arial"/>
                <w:b/>
                <w:szCs w:val="18"/>
              </w:rPr>
              <w:t xml:space="preserve"> </w:t>
            </w:r>
            <w:r w:rsidR="003324AB">
              <w:rPr>
                <w:rFonts w:cs="Arial"/>
                <w:b/>
                <w:szCs w:val="18"/>
              </w:rPr>
              <w:t>–</w:t>
            </w:r>
            <w:r w:rsidR="003324AB" w:rsidRPr="00D479AB">
              <w:rPr>
                <w:rFonts w:cs="Arial"/>
                <w:b/>
                <w:szCs w:val="18"/>
              </w:rPr>
              <w:t xml:space="preserve"> </w:t>
            </w:r>
            <w:r w:rsidR="003324AB">
              <w:rPr>
                <w:rFonts w:cs="Arial"/>
                <w:b/>
                <w:szCs w:val="18"/>
              </w:rPr>
              <w:t xml:space="preserve">Minor </w:t>
            </w:r>
            <w:r w:rsidR="003324AB" w:rsidRPr="00D479AB">
              <w:rPr>
                <w:rFonts w:cs="Arial"/>
                <w:b/>
                <w:szCs w:val="18"/>
              </w:rPr>
              <w:t>Capital Projects</w:t>
            </w:r>
          </w:p>
          <w:p w:rsidR="006655A2" w:rsidRPr="001A01D9" w:rsidRDefault="0047599C" w:rsidP="00957B52">
            <w:pPr>
              <w:spacing w:before="60" w:after="60"/>
              <w:rPr>
                <w:szCs w:val="18"/>
              </w:rPr>
            </w:pPr>
            <w:r w:rsidRPr="001A01D9">
              <w:rPr>
                <w:szCs w:val="18"/>
              </w:rPr>
              <w:t>(various projects of differing size and scope)</w:t>
            </w:r>
          </w:p>
        </w:tc>
      </w:tr>
      <w:tr w:rsidR="00324A36" w:rsidTr="00524987">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324A36" w:rsidRPr="00F46200" w:rsidRDefault="00324A36" w:rsidP="008F2E55">
            <w:pPr>
              <w:spacing w:before="60" w:after="60"/>
              <w:jc w:val="right"/>
              <w:rPr>
                <w:rFonts w:cs="Arial"/>
                <w:b/>
                <w:szCs w:val="18"/>
              </w:rPr>
            </w:pPr>
            <w:r>
              <w:rPr>
                <w:rFonts w:cs="Arial"/>
                <w:b/>
                <w:szCs w:val="18"/>
              </w:rPr>
              <w:t>1.5</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324A36" w:rsidRPr="00F46200" w:rsidRDefault="00324A36" w:rsidP="008F2E55">
            <w:pPr>
              <w:spacing w:before="60" w:after="60"/>
              <w:jc w:val="right"/>
              <w:rPr>
                <w:rFonts w:cs="Arial"/>
                <w:b/>
                <w:szCs w:val="18"/>
              </w:rPr>
            </w:pPr>
            <w:r w:rsidRPr="00F46200">
              <w:rPr>
                <w:rFonts w:cs="Arial"/>
                <w:b/>
                <w:szCs w:val="18"/>
              </w:rPr>
              <w:t>User Agency:</w:t>
            </w:r>
          </w:p>
        </w:tc>
        <w:tc>
          <w:tcPr>
            <w:tcW w:w="7560" w:type="dxa"/>
            <w:gridSpan w:val="2"/>
            <w:tcBorders>
              <w:top w:val="single" w:sz="4" w:space="0" w:color="auto"/>
              <w:left w:val="single" w:sz="4" w:space="0" w:color="auto"/>
              <w:bottom w:val="single" w:sz="4" w:space="0" w:color="auto"/>
              <w:right w:val="single" w:sz="12" w:space="0" w:color="auto"/>
            </w:tcBorders>
          </w:tcPr>
          <w:p w:rsidR="00324A36" w:rsidRPr="00D0445A" w:rsidRDefault="007F7898" w:rsidP="008F2E55">
            <w:pPr>
              <w:spacing w:before="60" w:after="60"/>
              <w:rPr>
                <w:szCs w:val="18"/>
              </w:rPr>
            </w:pPr>
            <w:r w:rsidRPr="00D0445A">
              <w:rPr>
                <w:rFonts w:cs="Arial"/>
                <w:szCs w:val="18"/>
              </w:rPr>
              <w:t>Department of Administrative Services, Construction Services</w:t>
            </w:r>
          </w:p>
        </w:tc>
      </w:tr>
      <w:tr w:rsidR="00FA4E33" w:rsidTr="00521E41">
        <w:tblPrEx>
          <w:tblBorders>
            <w:top w:val="single" w:sz="4" w:space="0" w:color="auto"/>
            <w:left w:val="single" w:sz="4" w:space="0" w:color="auto"/>
            <w:bottom w:val="single" w:sz="4" w:space="0" w:color="auto"/>
            <w:right w:val="single" w:sz="4" w:space="0" w:color="auto"/>
            <w:insideV w:val="single" w:sz="4" w:space="0" w:color="auto"/>
          </w:tblBorders>
        </w:tblPrEx>
        <w:tc>
          <w:tcPr>
            <w:tcW w:w="630" w:type="dxa"/>
            <w:tcBorders>
              <w:top w:val="single" w:sz="4" w:space="0" w:color="auto"/>
              <w:left w:val="single" w:sz="12" w:space="0" w:color="auto"/>
              <w:bottom w:val="single" w:sz="4" w:space="0" w:color="auto"/>
              <w:right w:val="single" w:sz="4" w:space="0" w:color="808080" w:themeColor="background1" w:themeShade="80"/>
            </w:tcBorders>
            <w:shd w:val="clear" w:color="auto" w:fill="DDDDDD"/>
          </w:tcPr>
          <w:p w:rsidR="00FA4E33" w:rsidRPr="00F46200" w:rsidRDefault="00FA4E33" w:rsidP="008F2E55">
            <w:pPr>
              <w:spacing w:before="60" w:after="60"/>
              <w:jc w:val="right"/>
              <w:rPr>
                <w:rFonts w:cs="Arial"/>
                <w:b/>
                <w:szCs w:val="18"/>
              </w:rPr>
            </w:pPr>
            <w:r>
              <w:rPr>
                <w:rFonts w:cs="Arial"/>
                <w:b/>
                <w:szCs w:val="18"/>
              </w:rPr>
              <w:t>1.6</w:t>
            </w:r>
          </w:p>
        </w:tc>
        <w:tc>
          <w:tcPr>
            <w:tcW w:w="2250" w:type="dxa"/>
            <w:tcBorders>
              <w:top w:val="single" w:sz="4" w:space="0" w:color="auto"/>
              <w:left w:val="single" w:sz="4" w:space="0" w:color="808080" w:themeColor="background1" w:themeShade="80"/>
              <w:bottom w:val="single" w:sz="4" w:space="0" w:color="auto"/>
              <w:right w:val="single" w:sz="4" w:space="0" w:color="auto"/>
            </w:tcBorders>
            <w:shd w:val="clear" w:color="auto" w:fill="DDDDDD"/>
          </w:tcPr>
          <w:p w:rsidR="00FA4E33" w:rsidRPr="00FA4E33" w:rsidRDefault="0047599C" w:rsidP="008F2E55">
            <w:pPr>
              <w:spacing w:before="60" w:after="60"/>
              <w:jc w:val="right"/>
              <w:rPr>
                <w:rFonts w:cs="Arial"/>
                <w:b/>
                <w:szCs w:val="18"/>
              </w:rPr>
            </w:pPr>
            <w:r w:rsidRPr="00FA4E33">
              <w:rPr>
                <w:b/>
                <w:szCs w:val="18"/>
              </w:rPr>
              <w:t xml:space="preserve">Scheduled </w:t>
            </w:r>
            <w:r w:rsidR="00286AEC">
              <w:rPr>
                <w:b/>
                <w:szCs w:val="18"/>
              </w:rPr>
              <w:t>Selection</w:t>
            </w:r>
            <w:r w:rsidRPr="00FA4E33">
              <w:rPr>
                <w:b/>
                <w:szCs w:val="18"/>
              </w:rPr>
              <w:t xml:space="preserve"> Date</w:t>
            </w:r>
            <w:r w:rsidR="00FA4E33" w:rsidRPr="00FA4E33">
              <w:rPr>
                <w:rFonts w:cs="Arial"/>
                <w:b/>
                <w:szCs w:val="18"/>
              </w:rPr>
              <w:t>:</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FA4E33" w:rsidRPr="00521E41" w:rsidRDefault="003324AB" w:rsidP="00521E41">
            <w:pPr>
              <w:spacing w:before="60" w:after="60"/>
              <w:rPr>
                <w:b/>
                <w:color w:val="0070C0"/>
                <w:szCs w:val="18"/>
              </w:rPr>
            </w:pPr>
            <w:r>
              <w:rPr>
                <w:rFonts w:cs="Arial"/>
                <w:b/>
                <w:szCs w:val="18"/>
              </w:rPr>
              <w:t>Thursday, March</w:t>
            </w:r>
            <w:r w:rsidR="00521E41" w:rsidRPr="00521E41">
              <w:rPr>
                <w:rFonts w:cs="Arial"/>
                <w:b/>
                <w:szCs w:val="18"/>
              </w:rPr>
              <w:t xml:space="preserve"> 27</w:t>
            </w:r>
            <w:r>
              <w:rPr>
                <w:rFonts w:cs="Arial"/>
                <w:b/>
                <w:szCs w:val="18"/>
              </w:rPr>
              <w:t>12</w:t>
            </w:r>
            <w:r w:rsidR="00521E41" w:rsidRPr="00521E41">
              <w:rPr>
                <w:rFonts w:cs="Arial"/>
                <w:b/>
                <w:szCs w:val="18"/>
              </w:rPr>
              <w:t>, 2020</w:t>
            </w:r>
          </w:p>
        </w:tc>
      </w:tr>
      <w:tr w:rsidR="00ED34B3" w:rsidTr="001A01D9">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ED34B3" w:rsidRPr="00F46200" w:rsidRDefault="00ED34B3" w:rsidP="008F2E55">
            <w:pPr>
              <w:spacing w:before="60" w:after="60"/>
              <w:jc w:val="right"/>
              <w:rPr>
                <w:rFonts w:cs="Arial"/>
                <w:b/>
                <w:szCs w:val="18"/>
              </w:rPr>
            </w:pPr>
            <w:r>
              <w:rPr>
                <w:rFonts w:cs="Arial"/>
                <w:b/>
                <w:szCs w:val="18"/>
              </w:rPr>
              <w:t>1.7</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ED34B3" w:rsidRDefault="00ED34B3" w:rsidP="008F2E55">
            <w:pPr>
              <w:spacing w:before="60" w:after="60"/>
              <w:jc w:val="right"/>
              <w:rPr>
                <w:rFonts w:cs="Arial"/>
                <w:b/>
                <w:szCs w:val="18"/>
              </w:rPr>
            </w:pPr>
            <w:r>
              <w:rPr>
                <w:rFonts w:cs="Arial"/>
                <w:b/>
                <w:szCs w:val="18"/>
              </w:rPr>
              <w:t>Contract Number:</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ED34B3" w:rsidRPr="001A01D9" w:rsidRDefault="003324AB" w:rsidP="00957B52">
            <w:pPr>
              <w:spacing w:before="60" w:after="60"/>
              <w:rPr>
                <w:b/>
                <w:szCs w:val="18"/>
              </w:rPr>
            </w:pPr>
            <w:r w:rsidRPr="001A01D9">
              <w:rPr>
                <w:rFonts w:cs="Arial"/>
                <w:b/>
                <w:szCs w:val="18"/>
              </w:rPr>
              <w:t>OC-DCS-</w:t>
            </w:r>
            <w:r>
              <w:rPr>
                <w:rFonts w:cs="Arial"/>
                <w:b/>
                <w:szCs w:val="18"/>
              </w:rPr>
              <w:t>CAm-0007-0011</w:t>
            </w:r>
          </w:p>
        </w:tc>
      </w:tr>
      <w:tr w:rsidR="00ED34B3" w:rsidTr="001A01D9">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ED34B3" w:rsidRPr="00F46200" w:rsidRDefault="00ED34B3" w:rsidP="008F2E55">
            <w:pPr>
              <w:spacing w:before="60" w:after="60"/>
              <w:jc w:val="right"/>
              <w:rPr>
                <w:rFonts w:cs="Arial"/>
                <w:b/>
                <w:szCs w:val="18"/>
              </w:rPr>
            </w:pPr>
            <w:r>
              <w:rPr>
                <w:rFonts w:cs="Arial"/>
                <w:b/>
                <w:szCs w:val="18"/>
              </w:rPr>
              <w:t>1.8</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ED34B3" w:rsidRPr="00955798" w:rsidRDefault="00ED34B3" w:rsidP="008F2E55">
            <w:pPr>
              <w:spacing w:before="60" w:after="60"/>
              <w:jc w:val="right"/>
              <w:rPr>
                <w:rFonts w:cs="Arial"/>
                <w:b/>
                <w:szCs w:val="18"/>
              </w:rPr>
            </w:pPr>
            <w:r>
              <w:rPr>
                <w:rFonts w:cs="Arial"/>
                <w:b/>
                <w:szCs w:val="18"/>
              </w:rPr>
              <w:t>Project Title:</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ED34B3" w:rsidRPr="001A01D9" w:rsidRDefault="003324AB" w:rsidP="008F2E55">
            <w:pPr>
              <w:spacing w:before="60" w:after="60"/>
              <w:rPr>
                <w:b/>
                <w:szCs w:val="18"/>
              </w:rPr>
            </w:pPr>
            <w:r w:rsidRPr="001A01D9">
              <w:rPr>
                <w:b/>
                <w:szCs w:val="18"/>
              </w:rPr>
              <w:t xml:space="preserve">On-Call </w:t>
            </w:r>
            <w:r w:rsidRPr="00A170E7">
              <w:rPr>
                <w:b/>
                <w:szCs w:val="18"/>
              </w:rPr>
              <w:t>Construction Administration Consultant (</w:t>
            </w:r>
            <w:proofErr w:type="spellStart"/>
            <w:r w:rsidRPr="00A170E7">
              <w:rPr>
                <w:b/>
                <w:szCs w:val="18"/>
              </w:rPr>
              <w:t>CA</w:t>
            </w:r>
            <w:r>
              <w:rPr>
                <w:b/>
                <w:szCs w:val="18"/>
              </w:rPr>
              <w:t>m</w:t>
            </w:r>
            <w:proofErr w:type="spellEnd"/>
            <w:r w:rsidRPr="00A170E7">
              <w:rPr>
                <w:b/>
                <w:szCs w:val="18"/>
              </w:rPr>
              <w:t>)</w:t>
            </w:r>
          </w:p>
        </w:tc>
      </w:tr>
      <w:tr w:rsidR="00ED34B3" w:rsidTr="00524987">
        <w:tc>
          <w:tcPr>
            <w:tcW w:w="630" w:type="dxa"/>
            <w:tcBorders>
              <w:top w:val="single" w:sz="4" w:space="0" w:color="auto"/>
              <w:left w:val="single" w:sz="12" w:space="0" w:color="auto"/>
              <w:bottom w:val="single" w:sz="4" w:space="0" w:color="auto"/>
              <w:right w:val="single" w:sz="4" w:space="0" w:color="A6A6A6" w:themeColor="background1" w:themeShade="A6"/>
            </w:tcBorders>
            <w:shd w:val="clear" w:color="auto" w:fill="DDDDDD"/>
          </w:tcPr>
          <w:p w:rsidR="00ED34B3" w:rsidRPr="00F46200" w:rsidRDefault="00ED34B3" w:rsidP="008F2E55">
            <w:pPr>
              <w:spacing w:before="60" w:after="60"/>
              <w:jc w:val="right"/>
              <w:rPr>
                <w:rFonts w:cs="Arial"/>
                <w:b/>
                <w:szCs w:val="18"/>
              </w:rPr>
            </w:pPr>
            <w:r>
              <w:rPr>
                <w:rFonts w:cs="Arial"/>
                <w:b/>
                <w:szCs w:val="18"/>
              </w:rPr>
              <w:t>1.9</w:t>
            </w:r>
          </w:p>
        </w:tc>
        <w:tc>
          <w:tcPr>
            <w:tcW w:w="2250" w:type="dxa"/>
            <w:tcBorders>
              <w:top w:val="single" w:sz="4" w:space="0" w:color="auto"/>
              <w:left w:val="single" w:sz="4" w:space="0" w:color="A6A6A6" w:themeColor="background1" w:themeShade="A6"/>
              <w:bottom w:val="single" w:sz="4" w:space="0" w:color="auto"/>
              <w:right w:val="single" w:sz="4" w:space="0" w:color="auto"/>
            </w:tcBorders>
            <w:shd w:val="clear" w:color="auto" w:fill="DDDDDD"/>
          </w:tcPr>
          <w:p w:rsidR="00ED34B3" w:rsidRPr="00955798" w:rsidRDefault="00ED34B3" w:rsidP="008F2E55">
            <w:pPr>
              <w:spacing w:before="60" w:after="60"/>
              <w:jc w:val="right"/>
              <w:rPr>
                <w:rFonts w:cs="Arial"/>
                <w:b/>
                <w:szCs w:val="18"/>
              </w:rPr>
            </w:pPr>
            <w:r>
              <w:rPr>
                <w:rFonts w:cs="Arial"/>
                <w:b/>
                <w:szCs w:val="18"/>
              </w:rPr>
              <w:t>Project Location(s):</w:t>
            </w:r>
          </w:p>
        </w:tc>
        <w:tc>
          <w:tcPr>
            <w:tcW w:w="7560" w:type="dxa"/>
            <w:gridSpan w:val="2"/>
            <w:tcBorders>
              <w:top w:val="single" w:sz="4" w:space="0" w:color="auto"/>
              <w:left w:val="single" w:sz="4" w:space="0" w:color="auto"/>
              <w:bottom w:val="single" w:sz="4" w:space="0" w:color="auto"/>
              <w:right w:val="single" w:sz="12" w:space="0" w:color="auto"/>
            </w:tcBorders>
          </w:tcPr>
          <w:p w:rsidR="00ED34B3" w:rsidRPr="00BF36C2" w:rsidRDefault="00D65F25" w:rsidP="008F2E55">
            <w:pPr>
              <w:spacing w:before="60" w:after="60"/>
              <w:rPr>
                <w:szCs w:val="18"/>
              </w:rPr>
            </w:pPr>
            <w:r>
              <w:rPr>
                <w:rFonts w:cs="Arial"/>
                <w:szCs w:val="18"/>
              </w:rPr>
              <w:t xml:space="preserve">Various </w:t>
            </w:r>
            <w:r w:rsidR="00FA2255">
              <w:rPr>
                <w:rFonts w:cs="Arial"/>
                <w:szCs w:val="18"/>
              </w:rPr>
              <w:t>L</w:t>
            </w:r>
            <w:r>
              <w:rPr>
                <w:rFonts w:cs="Arial"/>
                <w:szCs w:val="18"/>
              </w:rPr>
              <w:t xml:space="preserve">ocations </w:t>
            </w:r>
            <w:r w:rsidR="00FA2255">
              <w:rPr>
                <w:rFonts w:cs="Arial"/>
                <w:szCs w:val="18"/>
              </w:rPr>
              <w:t>S</w:t>
            </w:r>
            <w:r>
              <w:rPr>
                <w:rFonts w:cs="Arial"/>
                <w:szCs w:val="18"/>
              </w:rPr>
              <w:t>tatewide.</w:t>
            </w:r>
          </w:p>
        </w:tc>
      </w:tr>
      <w:tr w:rsidR="00F92E4B" w:rsidTr="001A01D9">
        <w:tc>
          <w:tcPr>
            <w:tcW w:w="630" w:type="dxa"/>
            <w:vMerge w:val="restart"/>
            <w:tcBorders>
              <w:top w:val="single" w:sz="4" w:space="0" w:color="auto"/>
              <w:left w:val="single" w:sz="12" w:space="0" w:color="auto"/>
              <w:right w:val="single" w:sz="4" w:space="0" w:color="A6A6A6" w:themeColor="background1" w:themeShade="A6"/>
            </w:tcBorders>
            <w:shd w:val="clear" w:color="auto" w:fill="DDDDDD"/>
          </w:tcPr>
          <w:p w:rsidR="00F92E4B" w:rsidRPr="00F46200" w:rsidRDefault="00F92E4B" w:rsidP="008F2E55">
            <w:pPr>
              <w:spacing w:before="60" w:after="60"/>
              <w:jc w:val="right"/>
              <w:rPr>
                <w:rFonts w:cs="Arial"/>
                <w:b/>
                <w:szCs w:val="18"/>
              </w:rPr>
            </w:pPr>
            <w:r>
              <w:rPr>
                <w:rFonts w:cs="Arial"/>
                <w:b/>
                <w:szCs w:val="18"/>
              </w:rPr>
              <w:t>1.10</w:t>
            </w:r>
          </w:p>
        </w:tc>
        <w:tc>
          <w:tcPr>
            <w:tcW w:w="2250" w:type="dxa"/>
            <w:vMerge w:val="restart"/>
            <w:tcBorders>
              <w:top w:val="single" w:sz="4" w:space="0" w:color="auto"/>
              <w:left w:val="single" w:sz="4" w:space="0" w:color="A6A6A6" w:themeColor="background1" w:themeShade="A6"/>
              <w:right w:val="single" w:sz="4" w:space="0" w:color="auto"/>
            </w:tcBorders>
            <w:shd w:val="clear" w:color="auto" w:fill="DDDDDD"/>
          </w:tcPr>
          <w:p w:rsidR="00F92E4B" w:rsidRPr="00955798" w:rsidRDefault="00F92E4B" w:rsidP="008F2E55">
            <w:pPr>
              <w:spacing w:before="60" w:after="60"/>
              <w:jc w:val="right"/>
              <w:rPr>
                <w:rFonts w:cs="Arial"/>
                <w:b/>
                <w:szCs w:val="18"/>
              </w:rPr>
            </w:pPr>
            <w:r w:rsidRPr="00D65F25">
              <w:rPr>
                <w:rFonts w:cs="Arial"/>
                <w:b/>
                <w:szCs w:val="18"/>
              </w:rPr>
              <w:t>Maximum Total On-Call Contract Value</w:t>
            </w:r>
            <w:r>
              <w:rPr>
                <w:rFonts w:cs="Arial"/>
                <w:b/>
                <w:szCs w:val="18"/>
              </w:rPr>
              <w:t>:</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F92E4B" w:rsidRPr="001A01D9" w:rsidRDefault="00F92E4B" w:rsidP="00443C7B">
            <w:pPr>
              <w:spacing w:before="60" w:after="60"/>
              <w:rPr>
                <w:szCs w:val="18"/>
              </w:rPr>
            </w:pPr>
            <w:r w:rsidRPr="001A01D9">
              <w:rPr>
                <w:rFonts w:cs="Arial"/>
                <w:b/>
                <w:szCs w:val="18"/>
              </w:rPr>
              <w:t>$</w:t>
            </w:r>
            <w:r w:rsidR="003324AB">
              <w:rPr>
                <w:rFonts w:cs="Arial"/>
                <w:b/>
                <w:szCs w:val="18"/>
              </w:rPr>
              <w:t>5</w:t>
            </w:r>
            <w:r w:rsidRPr="001A01D9">
              <w:rPr>
                <w:rFonts w:cs="Arial"/>
                <w:b/>
                <w:szCs w:val="18"/>
              </w:rPr>
              <w:t>00,000.00</w:t>
            </w:r>
          </w:p>
        </w:tc>
      </w:tr>
      <w:tr w:rsidR="00F92E4B" w:rsidTr="001A01D9">
        <w:tc>
          <w:tcPr>
            <w:tcW w:w="630" w:type="dxa"/>
            <w:vMerge/>
            <w:tcBorders>
              <w:left w:val="single" w:sz="12" w:space="0" w:color="auto"/>
              <w:bottom w:val="single" w:sz="4" w:space="0" w:color="auto"/>
              <w:right w:val="single" w:sz="4" w:space="0" w:color="A6A6A6" w:themeColor="background1" w:themeShade="A6"/>
            </w:tcBorders>
            <w:shd w:val="clear" w:color="auto" w:fill="DDDDDD"/>
          </w:tcPr>
          <w:p w:rsidR="00F92E4B" w:rsidRDefault="00F92E4B" w:rsidP="008F2E55">
            <w:pPr>
              <w:spacing w:before="60" w:after="60"/>
              <w:jc w:val="right"/>
              <w:rPr>
                <w:rFonts w:cs="Arial"/>
                <w:b/>
                <w:szCs w:val="18"/>
              </w:rPr>
            </w:pPr>
          </w:p>
        </w:tc>
        <w:tc>
          <w:tcPr>
            <w:tcW w:w="2250" w:type="dxa"/>
            <w:vMerge/>
            <w:tcBorders>
              <w:left w:val="single" w:sz="4" w:space="0" w:color="A6A6A6" w:themeColor="background1" w:themeShade="A6"/>
              <w:bottom w:val="single" w:sz="4" w:space="0" w:color="auto"/>
              <w:right w:val="single" w:sz="4" w:space="0" w:color="auto"/>
            </w:tcBorders>
            <w:shd w:val="clear" w:color="auto" w:fill="DDDDDD"/>
          </w:tcPr>
          <w:p w:rsidR="00F92E4B" w:rsidRPr="00D65F25" w:rsidRDefault="00F92E4B" w:rsidP="008F2E55">
            <w:pPr>
              <w:spacing w:before="60" w:after="60"/>
              <w:jc w:val="right"/>
              <w:rPr>
                <w:rFonts w:cs="Arial"/>
                <w:b/>
                <w:szCs w:val="18"/>
              </w:rPr>
            </w:pP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F92E4B" w:rsidRPr="001A01D9" w:rsidRDefault="00F92E4B" w:rsidP="00404B16">
            <w:pPr>
              <w:spacing w:before="60" w:after="60"/>
              <w:jc w:val="both"/>
              <w:rPr>
                <w:rFonts w:cs="Arial"/>
                <w:b/>
                <w:szCs w:val="18"/>
              </w:rPr>
            </w:pPr>
            <w:r w:rsidRPr="001A01D9">
              <w:rPr>
                <w:szCs w:val="18"/>
              </w:rPr>
              <w:t xml:space="preserve">The maximum On-Call Consultant’s Fees for </w:t>
            </w:r>
            <w:r w:rsidRPr="001A01D9">
              <w:rPr>
                <w:b/>
                <w:i/>
                <w:szCs w:val="18"/>
              </w:rPr>
              <w:t>all</w:t>
            </w:r>
            <w:r w:rsidRPr="001A01D9">
              <w:rPr>
                <w:szCs w:val="18"/>
              </w:rPr>
              <w:t xml:space="preserve"> Task Assignments performed under this On-Call Contract shall not exceed the </w:t>
            </w:r>
            <w:r w:rsidRPr="001A01D9">
              <w:rPr>
                <w:b/>
                <w:szCs w:val="18"/>
              </w:rPr>
              <w:t>“Maximum Total On-Call Contract Fee”</w:t>
            </w:r>
            <w:r w:rsidRPr="001A01D9">
              <w:rPr>
                <w:szCs w:val="18"/>
              </w:rPr>
              <w:t>.</w:t>
            </w:r>
            <w:r w:rsidR="00624F5B" w:rsidRPr="001A01D9">
              <w:rPr>
                <w:szCs w:val="18"/>
              </w:rPr>
              <w:t xml:space="preserve"> </w:t>
            </w:r>
          </w:p>
        </w:tc>
      </w:tr>
      <w:tr w:rsidR="00F92E4B" w:rsidTr="001A01D9">
        <w:tc>
          <w:tcPr>
            <w:tcW w:w="630" w:type="dxa"/>
            <w:vMerge w:val="restart"/>
            <w:tcBorders>
              <w:top w:val="single" w:sz="4" w:space="0" w:color="auto"/>
              <w:left w:val="single" w:sz="12" w:space="0" w:color="auto"/>
              <w:right w:val="single" w:sz="4" w:space="0" w:color="A6A6A6" w:themeColor="background1" w:themeShade="A6"/>
            </w:tcBorders>
            <w:shd w:val="clear" w:color="auto" w:fill="DDDDDD"/>
          </w:tcPr>
          <w:p w:rsidR="00F92E4B" w:rsidRDefault="00F92E4B" w:rsidP="008F2E55">
            <w:pPr>
              <w:spacing w:before="60" w:after="60"/>
              <w:jc w:val="right"/>
              <w:rPr>
                <w:rFonts w:cs="Arial"/>
                <w:b/>
                <w:szCs w:val="18"/>
              </w:rPr>
            </w:pPr>
            <w:r>
              <w:rPr>
                <w:rFonts w:cs="Arial"/>
                <w:b/>
                <w:szCs w:val="18"/>
              </w:rPr>
              <w:t>1.11</w:t>
            </w:r>
          </w:p>
        </w:tc>
        <w:tc>
          <w:tcPr>
            <w:tcW w:w="2250" w:type="dxa"/>
            <w:vMerge w:val="restart"/>
            <w:tcBorders>
              <w:top w:val="single" w:sz="4" w:space="0" w:color="auto"/>
              <w:left w:val="single" w:sz="4" w:space="0" w:color="A6A6A6" w:themeColor="background1" w:themeShade="A6"/>
              <w:right w:val="single" w:sz="4" w:space="0" w:color="auto"/>
            </w:tcBorders>
            <w:shd w:val="clear" w:color="auto" w:fill="DDDDDD"/>
          </w:tcPr>
          <w:p w:rsidR="00F92E4B" w:rsidRPr="00D65F25" w:rsidRDefault="00F92E4B" w:rsidP="008F2E55">
            <w:pPr>
              <w:spacing w:before="60" w:after="60"/>
              <w:jc w:val="right"/>
              <w:rPr>
                <w:rFonts w:cs="Arial"/>
                <w:b/>
                <w:szCs w:val="18"/>
              </w:rPr>
            </w:pPr>
            <w:r w:rsidRPr="00D65F25">
              <w:rPr>
                <w:rFonts w:cs="Arial"/>
                <w:b/>
                <w:szCs w:val="18"/>
              </w:rPr>
              <w:t>Maximum On-Call Fee Per Task Assignment</w:t>
            </w:r>
            <w:r>
              <w:rPr>
                <w:rFonts w:cs="Arial"/>
                <w:b/>
                <w:szCs w:val="18"/>
              </w:rPr>
              <w:t>:</w:t>
            </w:r>
          </w:p>
        </w:tc>
        <w:tc>
          <w:tcPr>
            <w:tcW w:w="7560" w:type="dxa"/>
            <w:gridSpan w:val="2"/>
            <w:tcBorders>
              <w:top w:val="single" w:sz="4" w:space="0" w:color="auto"/>
              <w:left w:val="single" w:sz="4" w:space="0" w:color="auto"/>
              <w:bottom w:val="single" w:sz="4" w:space="0" w:color="auto"/>
              <w:right w:val="single" w:sz="12" w:space="0" w:color="auto"/>
            </w:tcBorders>
            <w:shd w:val="clear" w:color="auto" w:fill="auto"/>
          </w:tcPr>
          <w:p w:rsidR="00F92E4B" w:rsidRPr="001A01D9" w:rsidRDefault="00443C7B" w:rsidP="008F2E55">
            <w:pPr>
              <w:spacing w:before="60" w:after="60"/>
              <w:rPr>
                <w:rFonts w:cs="Arial"/>
                <w:b/>
                <w:szCs w:val="18"/>
              </w:rPr>
            </w:pPr>
            <w:r w:rsidRPr="001A01D9">
              <w:rPr>
                <w:rFonts w:cs="Arial"/>
                <w:b/>
                <w:szCs w:val="18"/>
              </w:rPr>
              <w:t>$3</w:t>
            </w:r>
            <w:r w:rsidR="00F92E4B" w:rsidRPr="001A01D9">
              <w:rPr>
                <w:rFonts w:cs="Arial"/>
                <w:b/>
                <w:szCs w:val="18"/>
              </w:rPr>
              <w:t>00,000.00</w:t>
            </w:r>
          </w:p>
        </w:tc>
      </w:tr>
      <w:tr w:rsidR="00F92E4B" w:rsidTr="00524987">
        <w:tc>
          <w:tcPr>
            <w:tcW w:w="630" w:type="dxa"/>
            <w:vMerge/>
            <w:tcBorders>
              <w:left w:val="single" w:sz="12" w:space="0" w:color="auto"/>
              <w:bottom w:val="single" w:sz="12" w:space="0" w:color="auto"/>
              <w:right w:val="single" w:sz="4" w:space="0" w:color="A6A6A6" w:themeColor="background1" w:themeShade="A6"/>
            </w:tcBorders>
            <w:shd w:val="clear" w:color="auto" w:fill="DDDDDD"/>
          </w:tcPr>
          <w:p w:rsidR="00F92E4B" w:rsidRDefault="00F92E4B" w:rsidP="008F2E55">
            <w:pPr>
              <w:spacing w:before="60" w:after="60"/>
              <w:jc w:val="right"/>
              <w:rPr>
                <w:rFonts w:cs="Arial"/>
                <w:b/>
                <w:szCs w:val="18"/>
              </w:rPr>
            </w:pPr>
          </w:p>
        </w:tc>
        <w:tc>
          <w:tcPr>
            <w:tcW w:w="2250" w:type="dxa"/>
            <w:vMerge/>
            <w:tcBorders>
              <w:left w:val="single" w:sz="4" w:space="0" w:color="A6A6A6" w:themeColor="background1" w:themeShade="A6"/>
              <w:bottom w:val="single" w:sz="12" w:space="0" w:color="auto"/>
              <w:right w:val="single" w:sz="4" w:space="0" w:color="auto"/>
            </w:tcBorders>
            <w:shd w:val="clear" w:color="auto" w:fill="DDDDDD"/>
          </w:tcPr>
          <w:p w:rsidR="00F92E4B" w:rsidRDefault="00F92E4B" w:rsidP="008F2E55">
            <w:pPr>
              <w:spacing w:before="60" w:after="60"/>
              <w:jc w:val="right"/>
              <w:rPr>
                <w:rFonts w:cs="Arial"/>
                <w:b/>
                <w:szCs w:val="18"/>
              </w:rPr>
            </w:pPr>
          </w:p>
        </w:tc>
        <w:tc>
          <w:tcPr>
            <w:tcW w:w="7560" w:type="dxa"/>
            <w:gridSpan w:val="2"/>
            <w:tcBorders>
              <w:top w:val="single" w:sz="4" w:space="0" w:color="auto"/>
              <w:left w:val="single" w:sz="4" w:space="0" w:color="auto"/>
              <w:bottom w:val="single" w:sz="12" w:space="0" w:color="auto"/>
              <w:right w:val="single" w:sz="12" w:space="0" w:color="auto"/>
            </w:tcBorders>
          </w:tcPr>
          <w:p w:rsidR="00F92E4B" w:rsidRDefault="00F92E4B" w:rsidP="008F2E55">
            <w:pPr>
              <w:spacing w:before="60" w:after="60"/>
              <w:rPr>
                <w:rFonts w:cs="Arial"/>
                <w:b/>
                <w:szCs w:val="18"/>
              </w:rPr>
            </w:pPr>
            <w:r w:rsidRPr="006655A2">
              <w:rPr>
                <w:szCs w:val="18"/>
              </w:rPr>
              <w:t xml:space="preserve">The maximum On-Call Consultant’s Fees </w:t>
            </w:r>
            <w:r w:rsidRPr="00F92E4B">
              <w:rPr>
                <w:b/>
                <w:i/>
                <w:szCs w:val="18"/>
              </w:rPr>
              <w:t>per Task Assignment</w:t>
            </w:r>
            <w:r w:rsidRPr="006655A2">
              <w:rPr>
                <w:szCs w:val="18"/>
              </w:rPr>
              <w:t xml:space="preserve"> performed under </w:t>
            </w:r>
            <w:r>
              <w:rPr>
                <w:szCs w:val="18"/>
              </w:rPr>
              <w:t>this</w:t>
            </w:r>
            <w:r w:rsidRPr="006655A2">
              <w:rPr>
                <w:szCs w:val="18"/>
              </w:rPr>
              <w:t xml:space="preserve"> On-Call Contract shall not exceed </w:t>
            </w:r>
            <w:r>
              <w:rPr>
                <w:szCs w:val="18"/>
              </w:rPr>
              <w:t xml:space="preserve">the </w:t>
            </w:r>
            <w:r w:rsidRPr="00FA2255">
              <w:rPr>
                <w:b/>
                <w:szCs w:val="18"/>
              </w:rPr>
              <w:t xml:space="preserve">“Maximum On-Call </w:t>
            </w:r>
            <w:r>
              <w:rPr>
                <w:b/>
                <w:szCs w:val="18"/>
              </w:rPr>
              <w:t>Fee Per Task Assignment</w:t>
            </w:r>
            <w:r w:rsidRPr="00FA2255">
              <w:rPr>
                <w:b/>
                <w:szCs w:val="18"/>
              </w:rPr>
              <w:t xml:space="preserve"> Value”</w:t>
            </w:r>
            <w:r>
              <w:rPr>
                <w:szCs w:val="18"/>
              </w:rPr>
              <w:t xml:space="preserve">.  </w:t>
            </w:r>
          </w:p>
        </w:tc>
      </w:tr>
    </w:tbl>
    <w:p w:rsidR="00E8429B" w:rsidRPr="00620AC5" w:rsidRDefault="00E8429B">
      <w:pPr>
        <w:rPr>
          <w:sz w:val="8"/>
          <w:szCs w:val="8"/>
        </w:rPr>
      </w:pPr>
    </w:p>
    <w:tbl>
      <w:tblPr>
        <w:tblStyle w:val="TableGrid"/>
        <w:tblW w:w="10440" w:type="dxa"/>
        <w:tblInd w:w="-10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630"/>
        <w:gridCol w:w="2070"/>
        <w:gridCol w:w="7740"/>
      </w:tblGrid>
      <w:tr w:rsidR="00880119" w:rsidTr="00524987">
        <w:tc>
          <w:tcPr>
            <w:tcW w:w="10440" w:type="dxa"/>
            <w:gridSpan w:val="3"/>
            <w:tcBorders>
              <w:top w:val="single" w:sz="12" w:space="0" w:color="auto"/>
              <w:left w:val="single" w:sz="12" w:space="0" w:color="auto"/>
              <w:bottom w:val="single" w:sz="12" w:space="0" w:color="auto"/>
              <w:right w:val="single" w:sz="12" w:space="0" w:color="auto"/>
            </w:tcBorders>
            <w:shd w:val="clear" w:color="auto" w:fill="6E7497"/>
          </w:tcPr>
          <w:p w:rsidR="00880119" w:rsidRPr="00880119" w:rsidRDefault="00880119" w:rsidP="008F2E55">
            <w:pPr>
              <w:spacing w:before="60" w:after="60"/>
              <w:jc w:val="center"/>
              <w:rPr>
                <w:rFonts w:cs="Arial"/>
                <w:color w:val="FFFFFF" w:themeColor="background1"/>
                <w:szCs w:val="18"/>
              </w:rPr>
            </w:pPr>
            <w:r>
              <w:rPr>
                <w:b/>
                <w:color w:val="FFFFFF" w:themeColor="background1"/>
                <w:sz w:val="22"/>
                <w:szCs w:val="22"/>
              </w:rPr>
              <w:t xml:space="preserve">1. </w:t>
            </w:r>
            <w:r w:rsidRPr="00324A36">
              <w:rPr>
                <w:b/>
                <w:color w:val="FFFFFF" w:themeColor="background1"/>
                <w:sz w:val="22"/>
                <w:szCs w:val="22"/>
              </w:rPr>
              <w:t>Project Information</w:t>
            </w:r>
            <w:r>
              <w:rPr>
                <w:b/>
                <w:color w:val="FFFFFF" w:themeColor="background1"/>
                <w:sz w:val="22"/>
                <w:szCs w:val="22"/>
              </w:rPr>
              <w:t xml:space="preserve"> </w:t>
            </w:r>
            <w:r w:rsidRPr="00880119">
              <w:rPr>
                <w:color w:val="FFFFFF" w:themeColor="background1"/>
                <w:sz w:val="22"/>
                <w:szCs w:val="22"/>
              </w:rPr>
              <w:t>(continued)</w:t>
            </w:r>
          </w:p>
        </w:tc>
      </w:tr>
      <w:tr w:rsidR="00550E91" w:rsidTr="00524987">
        <w:tc>
          <w:tcPr>
            <w:tcW w:w="630" w:type="dxa"/>
            <w:tcBorders>
              <w:top w:val="single" w:sz="12" w:space="0" w:color="auto"/>
              <w:left w:val="single" w:sz="12" w:space="0" w:color="auto"/>
              <w:bottom w:val="single" w:sz="4" w:space="0" w:color="auto"/>
              <w:right w:val="single" w:sz="4" w:space="0" w:color="A6A6A6" w:themeColor="background1" w:themeShade="A6"/>
            </w:tcBorders>
            <w:shd w:val="clear" w:color="auto" w:fill="DDDDDD"/>
          </w:tcPr>
          <w:p w:rsidR="00550E91" w:rsidRPr="00955798" w:rsidRDefault="00324A36" w:rsidP="008F2E55">
            <w:pPr>
              <w:spacing w:before="60" w:after="60"/>
              <w:jc w:val="right"/>
              <w:rPr>
                <w:rFonts w:cs="Arial"/>
                <w:b/>
                <w:szCs w:val="18"/>
              </w:rPr>
            </w:pPr>
            <w:r>
              <w:rPr>
                <w:rFonts w:cs="Arial"/>
                <w:b/>
                <w:szCs w:val="18"/>
              </w:rPr>
              <w:t>1.</w:t>
            </w:r>
            <w:r w:rsidR="00550E91">
              <w:rPr>
                <w:rFonts w:cs="Arial"/>
                <w:b/>
                <w:szCs w:val="18"/>
              </w:rPr>
              <w:t>1</w:t>
            </w:r>
            <w:r w:rsidR="0059534D">
              <w:rPr>
                <w:rFonts w:cs="Arial"/>
                <w:b/>
                <w:szCs w:val="18"/>
              </w:rPr>
              <w:t>2</w:t>
            </w:r>
          </w:p>
        </w:tc>
        <w:tc>
          <w:tcPr>
            <w:tcW w:w="2070" w:type="dxa"/>
            <w:tcBorders>
              <w:top w:val="single" w:sz="12" w:space="0" w:color="auto"/>
              <w:left w:val="single" w:sz="4" w:space="0" w:color="A6A6A6" w:themeColor="background1" w:themeShade="A6"/>
              <w:bottom w:val="single" w:sz="4" w:space="0" w:color="auto"/>
              <w:right w:val="single" w:sz="4" w:space="0" w:color="auto"/>
            </w:tcBorders>
            <w:shd w:val="clear" w:color="auto" w:fill="DDDDDD"/>
          </w:tcPr>
          <w:p w:rsidR="00550E91" w:rsidRPr="00955798" w:rsidRDefault="0040417F" w:rsidP="008F2E55">
            <w:pPr>
              <w:spacing w:before="60" w:after="60"/>
              <w:jc w:val="right"/>
              <w:rPr>
                <w:rFonts w:cs="Arial"/>
                <w:b/>
                <w:szCs w:val="18"/>
              </w:rPr>
            </w:pPr>
            <w:r w:rsidRPr="006E28C0">
              <w:rPr>
                <w:rFonts w:cs="Arial"/>
                <w:b/>
                <w:szCs w:val="18"/>
              </w:rPr>
              <w:t xml:space="preserve">On-Call </w:t>
            </w:r>
            <w:r w:rsidRPr="00D65F25">
              <w:rPr>
                <w:rFonts w:cs="Arial"/>
                <w:b/>
                <w:szCs w:val="18"/>
              </w:rPr>
              <w:t xml:space="preserve">Consultant </w:t>
            </w:r>
            <w:r>
              <w:rPr>
                <w:rFonts w:cs="Arial"/>
                <w:b/>
                <w:szCs w:val="18"/>
              </w:rPr>
              <w:t>Contract Considerations</w:t>
            </w:r>
            <w:r w:rsidR="00550E91">
              <w:rPr>
                <w:rFonts w:cs="Arial"/>
                <w:b/>
                <w:szCs w:val="18"/>
              </w:rPr>
              <w:t>:</w:t>
            </w:r>
          </w:p>
        </w:tc>
        <w:tc>
          <w:tcPr>
            <w:tcW w:w="7740" w:type="dxa"/>
            <w:tcBorders>
              <w:top w:val="single" w:sz="12" w:space="0" w:color="auto"/>
              <w:left w:val="single" w:sz="4" w:space="0" w:color="auto"/>
              <w:bottom w:val="single" w:sz="4" w:space="0" w:color="auto"/>
              <w:right w:val="single" w:sz="12" w:space="0" w:color="auto"/>
            </w:tcBorders>
          </w:tcPr>
          <w:p w:rsidR="00912AF5" w:rsidRDefault="00912AF5" w:rsidP="00912AF5">
            <w:pPr>
              <w:spacing w:after="120"/>
              <w:jc w:val="both"/>
              <w:rPr>
                <w:b/>
                <w:color w:val="FF0000"/>
                <w:u w:val="double"/>
              </w:rPr>
            </w:pPr>
            <w:r w:rsidRPr="00912AF5">
              <w:rPr>
                <w:b/>
                <w:color w:val="FF0000"/>
                <w:u w:val="double"/>
              </w:rPr>
              <w:t xml:space="preserve">NOTE: A Firm can only hold ONE, CA On-Call contract at one time, either one CA or one </w:t>
            </w:r>
            <w:proofErr w:type="spellStart"/>
            <w:r w:rsidRPr="00912AF5">
              <w:rPr>
                <w:b/>
                <w:color w:val="FF0000"/>
                <w:u w:val="double"/>
              </w:rPr>
              <w:t>CAm</w:t>
            </w:r>
            <w:proofErr w:type="spellEnd"/>
            <w:r w:rsidRPr="00912AF5">
              <w:rPr>
                <w:b/>
                <w:color w:val="FF0000"/>
                <w:u w:val="double"/>
              </w:rPr>
              <w:t>, in order to provide more opportunity to the consultant services community.</w:t>
            </w:r>
          </w:p>
          <w:p w:rsidR="00912AF5" w:rsidRPr="00912AF5" w:rsidRDefault="00912AF5" w:rsidP="00912AF5">
            <w:pPr>
              <w:spacing w:after="120"/>
              <w:jc w:val="both"/>
              <w:rPr>
                <w:rFonts w:cs="Arial"/>
                <w:szCs w:val="18"/>
              </w:rPr>
            </w:pPr>
            <w:bookmarkStart w:id="0" w:name="_GoBack"/>
            <w:r w:rsidRPr="00912AF5">
              <w:rPr>
                <w:b/>
                <w:szCs w:val="18"/>
                <w:u w:val="single"/>
              </w:rPr>
              <w:t xml:space="preserve">On-Call Construction Administration </w:t>
            </w:r>
            <w:bookmarkStart w:id="1" w:name="OLE_LINK1"/>
            <w:r w:rsidRPr="00912AF5">
              <w:rPr>
                <w:b/>
                <w:szCs w:val="18"/>
                <w:u w:val="single"/>
              </w:rPr>
              <w:t>Consultant</w:t>
            </w:r>
            <w:bookmarkEnd w:id="1"/>
            <w:r w:rsidRPr="00912AF5">
              <w:rPr>
                <w:b/>
                <w:szCs w:val="18"/>
                <w:u w:val="single"/>
              </w:rPr>
              <w:t>s</w:t>
            </w:r>
            <w:r w:rsidRPr="00912AF5">
              <w:rPr>
                <w:szCs w:val="18"/>
                <w:u w:val="single"/>
              </w:rPr>
              <w:t xml:space="preserve"> </w:t>
            </w:r>
            <w:r w:rsidRPr="00912AF5">
              <w:rPr>
                <w:b/>
                <w:szCs w:val="18"/>
                <w:u w:val="single"/>
              </w:rPr>
              <w:t>for minor capital projects</w:t>
            </w:r>
            <w:r>
              <w:rPr>
                <w:b/>
                <w:szCs w:val="18"/>
                <w:u w:val="single"/>
              </w:rPr>
              <w:t>;</w:t>
            </w:r>
            <w:r w:rsidRPr="00AF0620">
              <w:rPr>
                <w:szCs w:val="18"/>
              </w:rPr>
              <w:t xml:space="preserve"> to provide limited or part time construction oversight on behalf of CT DCS staff, including compliance with contract documents and schedule.  These project assignments are anticipated to provide for a range of 8 to 20 hours per week of project oversight for the duration of the construction activity. Preferably, the selected consultant’s primary business is construction administration (and not performing construction work), and they bring experience with institutional building projects. These services will be for construction contracts based on both DBB procurement and Pre-Selected Contractor construction procurement</w:t>
            </w:r>
            <w:r>
              <w:rPr>
                <w:szCs w:val="18"/>
              </w:rPr>
              <w:t xml:space="preserve">  </w:t>
            </w:r>
          </w:p>
          <w:bookmarkEnd w:id="0"/>
          <w:p w:rsidR="0040417F" w:rsidRPr="001A01D9" w:rsidRDefault="0040417F" w:rsidP="0040417F">
            <w:pPr>
              <w:spacing w:before="60" w:after="60"/>
              <w:jc w:val="both"/>
              <w:rPr>
                <w:szCs w:val="18"/>
              </w:rPr>
            </w:pPr>
            <w:r w:rsidRPr="001A01D9">
              <w:rPr>
                <w:b/>
                <w:szCs w:val="18"/>
                <w:u w:val="single"/>
              </w:rPr>
              <w:lastRenderedPageBreak/>
              <w:t>DAS Construction Services (DAS/CS) On-Call Contracts</w:t>
            </w:r>
            <w:r w:rsidRPr="001A01D9">
              <w:rPr>
                <w:szCs w:val="18"/>
              </w:rPr>
              <w:t xml:space="preserve"> are contracts for a specific type of consultant service with a maximum fee and supplemented by Task Letters to define the specific assignment scope, fee, and contract time duration.</w:t>
            </w:r>
          </w:p>
          <w:p w:rsidR="0040417F" w:rsidRPr="001A01D9" w:rsidRDefault="0040417F" w:rsidP="0040417F">
            <w:pPr>
              <w:pStyle w:val="ListParagraph"/>
              <w:numPr>
                <w:ilvl w:val="0"/>
                <w:numId w:val="2"/>
              </w:numPr>
              <w:spacing w:before="60" w:after="60"/>
              <w:ind w:left="342"/>
              <w:jc w:val="both"/>
              <w:rPr>
                <w:szCs w:val="18"/>
              </w:rPr>
            </w:pPr>
            <w:r w:rsidRPr="001A01D9">
              <w:rPr>
                <w:szCs w:val="18"/>
              </w:rPr>
              <w:t xml:space="preserve">On-Call Capital Projects are defined as projects having a total construction budget of </w:t>
            </w:r>
            <w:r w:rsidRPr="001A01D9">
              <w:rPr>
                <w:b/>
                <w:szCs w:val="18"/>
              </w:rPr>
              <w:t>five million dollars ($5,000,000)</w:t>
            </w:r>
            <w:r w:rsidRPr="001A01D9">
              <w:rPr>
                <w:szCs w:val="18"/>
              </w:rPr>
              <w:t xml:space="preserve"> or </w:t>
            </w:r>
            <w:r w:rsidRPr="001A01D9">
              <w:rPr>
                <w:b/>
                <w:szCs w:val="18"/>
              </w:rPr>
              <w:t>less</w:t>
            </w:r>
            <w:r w:rsidRPr="001A01D9">
              <w:rPr>
                <w:szCs w:val="18"/>
              </w:rPr>
              <w:t>.</w:t>
            </w:r>
          </w:p>
          <w:p w:rsidR="0040417F" w:rsidRPr="001A01D9" w:rsidRDefault="0040417F" w:rsidP="0040417F">
            <w:pPr>
              <w:pStyle w:val="ListParagraph"/>
              <w:numPr>
                <w:ilvl w:val="0"/>
                <w:numId w:val="2"/>
              </w:numPr>
              <w:spacing w:before="60" w:after="60"/>
              <w:ind w:left="342"/>
              <w:jc w:val="both"/>
              <w:rPr>
                <w:szCs w:val="18"/>
              </w:rPr>
            </w:pPr>
            <w:r w:rsidRPr="001A01D9">
              <w:rPr>
                <w:szCs w:val="18"/>
              </w:rPr>
              <w:t>While On-Call Contracts and “Task Letters” assigning specific project work will be with DAS/CS, the work may be performed for other Executive Branch Agencies of state government.</w:t>
            </w:r>
          </w:p>
          <w:p w:rsidR="0040417F" w:rsidRPr="001A01D9" w:rsidRDefault="0040417F" w:rsidP="0040417F">
            <w:pPr>
              <w:pStyle w:val="ListParagraph"/>
              <w:numPr>
                <w:ilvl w:val="0"/>
                <w:numId w:val="2"/>
              </w:numPr>
              <w:spacing w:before="60" w:after="60"/>
              <w:ind w:left="342"/>
              <w:jc w:val="both"/>
              <w:rPr>
                <w:szCs w:val="18"/>
              </w:rPr>
            </w:pPr>
            <w:r w:rsidRPr="001A01D9">
              <w:t>It needs to be understood that all On-Call Task Assignments are made on a rotation basis with the other On-Call Consultants selected to provide the specific consultants service.  Please note that a rejection of a Task Assignment by a Consultant may result in no further Task Assignments to the Consultant.</w:t>
            </w:r>
          </w:p>
          <w:p w:rsidR="008C5547" w:rsidRPr="001A01D9" w:rsidRDefault="0040417F" w:rsidP="0040417F">
            <w:pPr>
              <w:pStyle w:val="ListParagraph"/>
              <w:numPr>
                <w:ilvl w:val="0"/>
                <w:numId w:val="2"/>
              </w:numPr>
              <w:spacing w:before="60" w:after="60"/>
              <w:ind w:left="342"/>
              <w:jc w:val="both"/>
              <w:rPr>
                <w:szCs w:val="18"/>
              </w:rPr>
            </w:pPr>
            <w:r w:rsidRPr="001A01D9">
              <w:rPr>
                <w:rFonts w:cs="Arial"/>
                <w:szCs w:val="18"/>
              </w:rPr>
              <w:t>Each Contract is for a period of two (2) years from date of contract signing.</w:t>
            </w:r>
          </w:p>
        </w:tc>
      </w:tr>
      <w:tr w:rsidR="00F144EB" w:rsidTr="00524987">
        <w:tc>
          <w:tcPr>
            <w:tcW w:w="630" w:type="dxa"/>
            <w:tcBorders>
              <w:top w:val="single" w:sz="4" w:space="0" w:color="auto"/>
              <w:left w:val="single" w:sz="12" w:space="0" w:color="auto"/>
              <w:bottom w:val="single" w:sz="12" w:space="0" w:color="auto"/>
              <w:right w:val="single" w:sz="4" w:space="0" w:color="A6A6A6" w:themeColor="background1" w:themeShade="A6"/>
            </w:tcBorders>
            <w:shd w:val="clear" w:color="auto" w:fill="DDDDDD"/>
          </w:tcPr>
          <w:p w:rsidR="00F144EB" w:rsidRDefault="00F144EB" w:rsidP="008F2E55">
            <w:pPr>
              <w:spacing w:before="60" w:after="60"/>
              <w:jc w:val="right"/>
              <w:rPr>
                <w:rFonts w:cs="Arial"/>
                <w:b/>
                <w:szCs w:val="18"/>
              </w:rPr>
            </w:pPr>
            <w:r>
              <w:rPr>
                <w:rFonts w:cs="Arial"/>
                <w:b/>
                <w:szCs w:val="18"/>
              </w:rPr>
              <w:lastRenderedPageBreak/>
              <w:t>1.13</w:t>
            </w:r>
          </w:p>
        </w:tc>
        <w:tc>
          <w:tcPr>
            <w:tcW w:w="2070" w:type="dxa"/>
            <w:tcBorders>
              <w:top w:val="single" w:sz="4" w:space="0" w:color="auto"/>
              <w:left w:val="single" w:sz="4" w:space="0" w:color="A6A6A6" w:themeColor="background1" w:themeShade="A6"/>
              <w:bottom w:val="single" w:sz="12" w:space="0" w:color="auto"/>
              <w:right w:val="single" w:sz="4" w:space="0" w:color="auto"/>
            </w:tcBorders>
            <w:shd w:val="clear" w:color="auto" w:fill="DDDDDD"/>
          </w:tcPr>
          <w:p w:rsidR="00F144EB" w:rsidRPr="00D65F25" w:rsidRDefault="0040417F" w:rsidP="008F2E55">
            <w:pPr>
              <w:spacing w:before="60" w:after="60"/>
              <w:jc w:val="right"/>
              <w:rPr>
                <w:rFonts w:cs="Arial"/>
                <w:b/>
                <w:szCs w:val="18"/>
              </w:rPr>
            </w:pPr>
            <w:r w:rsidRPr="006E28C0">
              <w:rPr>
                <w:rFonts w:cs="Arial"/>
                <w:b/>
                <w:szCs w:val="18"/>
              </w:rPr>
              <w:t xml:space="preserve">On-Call </w:t>
            </w:r>
            <w:r w:rsidRPr="006655A2">
              <w:rPr>
                <w:rFonts w:cs="Arial"/>
                <w:b/>
                <w:szCs w:val="18"/>
              </w:rPr>
              <w:t xml:space="preserve">Consultant Services </w:t>
            </w:r>
            <w:r>
              <w:rPr>
                <w:rFonts w:cs="Arial"/>
                <w:b/>
                <w:szCs w:val="18"/>
              </w:rPr>
              <w:t xml:space="preserve">and </w:t>
            </w:r>
            <w:r w:rsidRPr="006655A2">
              <w:rPr>
                <w:rFonts w:cs="Arial"/>
                <w:b/>
                <w:szCs w:val="18"/>
              </w:rPr>
              <w:t>Qualification Considerations</w:t>
            </w:r>
            <w:r w:rsidR="00F144EB">
              <w:rPr>
                <w:rFonts w:cs="Arial"/>
                <w:b/>
                <w:szCs w:val="18"/>
              </w:rPr>
              <w:t>:</w:t>
            </w:r>
          </w:p>
        </w:tc>
        <w:tc>
          <w:tcPr>
            <w:tcW w:w="7740" w:type="dxa"/>
            <w:tcBorders>
              <w:top w:val="single" w:sz="4" w:space="0" w:color="auto"/>
              <w:left w:val="single" w:sz="4" w:space="0" w:color="auto"/>
              <w:bottom w:val="single" w:sz="12" w:space="0" w:color="auto"/>
              <w:right w:val="single" w:sz="12" w:space="0" w:color="auto"/>
            </w:tcBorders>
          </w:tcPr>
          <w:p w:rsidR="00912AF5" w:rsidRPr="00AF0620" w:rsidRDefault="00912AF5" w:rsidP="00912AF5">
            <w:pPr>
              <w:spacing w:after="120"/>
              <w:jc w:val="both"/>
              <w:rPr>
                <w:rFonts w:cs="Arial"/>
                <w:b/>
              </w:rPr>
            </w:pPr>
            <w:r w:rsidRPr="00912AF5">
              <w:rPr>
                <w:rFonts w:cs="Arial"/>
                <w:b/>
                <w:u w:val="single"/>
              </w:rPr>
              <w:t>The selected Construction Administration Consultant</w:t>
            </w:r>
            <w:r w:rsidRPr="00912AF5">
              <w:rPr>
                <w:b/>
                <w:szCs w:val="18"/>
                <w:u w:val="single"/>
              </w:rPr>
              <w:t xml:space="preserve"> </w:t>
            </w:r>
            <w:r w:rsidRPr="00912AF5">
              <w:rPr>
                <w:b/>
                <w:szCs w:val="18"/>
                <w:u w:val="single"/>
              </w:rPr>
              <w:t>for minor capital projects</w:t>
            </w:r>
            <w:r w:rsidRPr="00912AF5">
              <w:rPr>
                <w:rFonts w:cs="Arial"/>
                <w:b/>
              </w:rPr>
              <w:t xml:space="preserve"> </w:t>
            </w:r>
            <w:r w:rsidRPr="00912AF5">
              <w:rPr>
                <w:rFonts w:cs="Arial"/>
              </w:rPr>
              <w:t>shall provide expertise and service in areas such as, but not limited to, the following types of services:</w:t>
            </w:r>
          </w:p>
          <w:p w:rsidR="00912AF5" w:rsidRPr="00AF0620" w:rsidRDefault="00912AF5" w:rsidP="00912AF5">
            <w:pPr>
              <w:jc w:val="both"/>
              <w:rPr>
                <w:rFonts w:cs="Arial"/>
              </w:rPr>
            </w:pPr>
            <w:r w:rsidRPr="00AF0620">
              <w:rPr>
                <w:rFonts w:cs="Arial"/>
                <w:b/>
                <w:u w:val="single"/>
              </w:rPr>
              <w:t>Preconstruction Phases</w:t>
            </w:r>
            <w:r w:rsidRPr="00AF0620">
              <w:rPr>
                <w:rFonts w:cs="Arial"/>
                <w:b/>
              </w:rPr>
              <w:t xml:space="preserve">: The provision of Pre-Construction Phase Services will be at the discretion of the owner and will not be included in most of these project assignments. </w:t>
            </w:r>
            <w:r w:rsidRPr="00AF0620">
              <w:rPr>
                <w:rFonts w:cs="Arial"/>
              </w:rPr>
              <w:t xml:space="preserve">During the Schematic, Design Development, Construction Document, and Bid Phases of the Project the Construction Administrator will act as representative for Division of Construction Services and shall  work closely with the State User Agency and Architect/Engineer Team. The Construction Administrator’s responsibilities for this phase, if needed could include, but shall not be limited to the following: </w:t>
            </w:r>
          </w:p>
          <w:p w:rsidR="00912AF5" w:rsidRPr="00AF0620" w:rsidRDefault="00912AF5" w:rsidP="00912AF5">
            <w:pPr>
              <w:numPr>
                <w:ilvl w:val="0"/>
                <w:numId w:val="4"/>
              </w:numPr>
              <w:jc w:val="both"/>
              <w:rPr>
                <w:rFonts w:cs="Arial"/>
              </w:rPr>
            </w:pPr>
            <w:r w:rsidRPr="00AF0620">
              <w:rPr>
                <w:rFonts w:cs="Arial"/>
              </w:rPr>
              <w:t>Analysis and support of A/E Master Project Schedule;</w:t>
            </w:r>
          </w:p>
          <w:p w:rsidR="00912AF5" w:rsidRPr="00AF0620" w:rsidRDefault="00912AF5" w:rsidP="00912AF5">
            <w:pPr>
              <w:numPr>
                <w:ilvl w:val="0"/>
                <w:numId w:val="4"/>
              </w:numPr>
              <w:jc w:val="both"/>
              <w:rPr>
                <w:rFonts w:cs="Arial"/>
              </w:rPr>
            </w:pPr>
            <w:r w:rsidRPr="00AF0620">
              <w:rPr>
                <w:rFonts w:cs="Arial"/>
              </w:rPr>
              <w:t>Project Phasing and Work Sequence Analysis and recommendations;</w:t>
            </w:r>
          </w:p>
          <w:p w:rsidR="00912AF5" w:rsidRPr="00AF0620" w:rsidRDefault="00912AF5" w:rsidP="00912AF5">
            <w:pPr>
              <w:numPr>
                <w:ilvl w:val="0"/>
                <w:numId w:val="4"/>
              </w:numPr>
              <w:jc w:val="both"/>
              <w:rPr>
                <w:rFonts w:cs="Arial"/>
              </w:rPr>
            </w:pPr>
            <w:r w:rsidRPr="00AF0620">
              <w:rPr>
                <w:rFonts w:cs="Arial"/>
              </w:rPr>
              <w:t>Design Phase document review reports with comments regarding constructability reviews;</w:t>
            </w:r>
          </w:p>
          <w:p w:rsidR="00912AF5" w:rsidRPr="00AF0620" w:rsidRDefault="00912AF5" w:rsidP="00912AF5">
            <w:pPr>
              <w:numPr>
                <w:ilvl w:val="0"/>
                <w:numId w:val="4"/>
              </w:numPr>
              <w:jc w:val="both"/>
              <w:rPr>
                <w:rFonts w:cs="Arial"/>
              </w:rPr>
            </w:pPr>
            <w:r w:rsidRPr="00AF0620">
              <w:rPr>
                <w:rFonts w:cs="Arial"/>
              </w:rPr>
              <w:t xml:space="preserve">Construction cost estimate; </w:t>
            </w:r>
          </w:p>
          <w:p w:rsidR="00912AF5" w:rsidRPr="00AF0620" w:rsidRDefault="00912AF5" w:rsidP="00912AF5">
            <w:pPr>
              <w:numPr>
                <w:ilvl w:val="0"/>
                <w:numId w:val="4"/>
              </w:numPr>
              <w:jc w:val="both"/>
              <w:rPr>
                <w:rFonts w:cs="Arial"/>
              </w:rPr>
            </w:pPr>
            <w:r w:rsidRPr="00AF0620">
              <w:rPr>
                <w:rFonts w:cs="Arial"/>
              </w:rPr>
              <w:t>Value engineering/cost reduction alternatives;</w:t>
            </w:r>
          </w:p>
          <w:p w:rsidR="00912AF5" w:rsidRPr="00AF0620" w:rsidRDefault="00912AF5" w:rsidP="00912AF5">
            <w:pPr>
              <w:numPr>
                <w:ilvl w:val="0"/>
                <w:numId w:val="4"/>
              </w:numPr>
              <w:jc w:val="both"/>
              <w:rPr>
                <w:rFonts w:cs="Arial"/>
              </w:rPr>
            </w:pPr>
            <w:r w:rsidRPr="00AF0620">
              <w:rPr>
                <w:rFonts w:cs="Arial"/>
              </w:rPr>
              <w:t>Participation in Pre-bid Conferences, if any, and;</w:t>
            </w:r>
          </w:p>
          <w:p w:rsidR="00912AF5" w:rsidRPr="00AF0620" w:rsidRDefault="00912AF5" w:rsidP="00912AF5">
            <w:pPr>
              <w:numPr>
                <w:ilvl w:val="0"/>
                <w:numId w:val="4"/>
              </w:numPr>
              <w:jc w:val="both"/>
              <w:rPr>
                <w:rFonts w:cs="Arial"/>
              </w:rPr>
            </w:pPr>
            <w:r w:rsidRPr="00AF0620">
              <w:rPr>
                <w:rFonts w:cs="Arial"/>
              </w:rPr>
              <w:t>Attendance at the bid opening.</w:t>
            </w:r>
          </w:p>
          <w:p w:rsidR="00912AF5" w:rsidRPr="00AF0620" w:rsidRDefault="00912AF5" w:rsidP="00912AF5">
            <w:pPr>
              <w:spacing w:before="120"/>
              <w:jc w:val="both"/>
              <w:rPr>
                <w:rFonts w:cs="Arial"/>
              </w:rPr>
            </w:pPr>
            <w:r w:rsidRPr="00AF0620">
              <w:rPr>
                <w:rFonts w:cs="Arial"/>
                <w:b/>
                <w:u w:val="single"/>
              </w:rPr>
              <w:t>Construction Phase</w:t>
            </w:r>
            <w:r w:rsidRPr="00AF0620">
              <w:rPr>
                <w:rFonts w:cs="Arial"/>
                <w:b/>
              </w:rPr>
              <w:t>:</w:t>
            </w:r>
            <w:r w:rsidRPr="00AF0620">
              <w:rPr>
                <w:rFonts w:cs="Arial"/>
              </w:rPr>
              <w:t xml:space="preserve"> During the Construction Phase the Construction Administrator shall act as the Division of Construction Services representative to administer the State’s construction contract with the General Contractor. The Construction Administrator’s responsibilities for this phase shall include, but shall not be limited to, the following: </w:t>
            </w:r>
          </w:p>
          <w:p w:rsidR="00912AF5" w:rsidRPr="00AF0620" w:rsidRDefault="00912AF5" w:rsidP="00912AF5">
            <w:pPr>
              <w:numPr>
                <w:ilvl w:val="0"/>
                <w:numId w:val="5"/>
              </w:numPr>
              <w:jc w:val="both"/>
              <w:rPr>
                <w:rFonts w:cs="Arial"/>
              </w:rPr>
            </w:pPr>
            <w:r w:rsidRPr="00AF0620">
              <w:rPr>
                <w:rFonts w:cs="Arial"/>
              </w:rPr>
              <w:t xml:space="preserve">Review of, recommendations on, monitoring of and approval of construction schedules; </w:t>
            </w:r>
          </w:p>
          <w:p w:rsidR="00912AF5" w:rsidRPr="00AF0620" w:rsidRDefault="00912AF5" w:rsidP="00912AF5">
            <w:pPr>
              <w:numPr>
                <w:ilvl w:val="0"/>
                <w:numId w:val="5"/>
              </w:numPr>
              <w:jc w:val="both"/>
              <w:rPr>
                <w:rFonts w:cs="Arial"/>
              </w:rPr>
            </w:pPr>
            <w:r w:rsidRPr="00AF0620">
              <w:rPr>
                <w:rFonts w:cs="Arial"/>
              </w:rPr>
              <w:t xml:space="preserve">Review of and recommendations regarding the schedule of values and periodic requisitions for partial payments; </w:t>
            </w:r>
          </w:p>
          <w:p w:rsidR="00912AF5" w:rsidRPr="00AF0620" w:rsidRDefault="00912AF5" w:rsidP="00912AF5">
            <w:pPr>
              <w:numPr>
                <w:ilvl w:val="0"/>
                <w:numId w:val="5"/>
              </w:numPr>
              <w:jc w:val="both"/>
              <w:rPr>
                <w:rFonts w:cs="Arial"/>
              </w:rPr>
            </w:pPr>
            <w:r w:rsidRPr="00AF0620">
              <w:rPr>
                <w:rFonts w:cs="Arial"/>
              </w:rPr>
              <w:t>Establishing and conducting project meetings;</w:t>
            </w:r>
          </w:p>
          <w:p w:rsidR="00912AF5" w:rsidRPr="00AF0620" w:rsidRDefault="00912AF5" w:rsidP="00912AF5">
            <w:pPr>
              <w:numPr>
                <w:ilvl w:val="0"/>
                <w:numId w:val="5"/>
              </w:numPr>
              <w:jc w:val="both"/>
              <w:rPr>
                <w:rFonts w:cs="Arial"/>
              </w:rPr>
            </w:pPr>
            <w:r w:rsidRPr="00AF0620">
              <w:rPr>
                <w:rFonts w:cs="Arial"/>
              </w:rPr>
              <w:t xml:space="preserve">Construction photographs if required; </w:t>
            </w:r>
          </w:p>
          <w:p w:rsidR="00912AF5" w:rsidRPr="00AF0620" w:rsidRDefault="00912AF5" w:rsidP="00912AF5">
            <w:pPr>
              <w:numPr>
                <w:ilvl w:val="0"/>
                <w:numId w:val="5"/>
              </w:numPr>
              <w:jc w:val="both"/>
              <w:rPr>
                <w:rFonts w:cs="Arial"/>
              </w:rPr>
            </w:pPr>
            <w:r w:rsidRPr="00AF0620">
              <w:rPr>
                <w:rFonts w:cs="Arial"/>
              </w:rPr>
              <w:t>Supervision and inspection of all work – including coordination of special inspections and testing;</w:t>
            </w:r>
          </w:p>
          <w:p w:rsidR="00912AF5" w:rsidRPr="00AF0620" w:rsidRDefault="00912AF5" w:rsidP="00912AF5">
            <w:pPr>
              <w:numPr>
                <w:ilvl w:val="0"/>
                <w:numId w:val="5"/>
              </w:numPr>
              <w:jc w:val="both"/>
              <w:rPr>
                <w:rFonts w:cs="Arial"/>
              </w:rPr>
            </w:pPr>
            <w:r w:rsidRPr="00AF0620">
              <w:rPr>
                <w:rFonts w:cs="Arial"/>
              </w:rPr>
              <w:t xml:space="preserve">Project documentation and records and their management; </w:t>
            </w:r>
          </w:p>
          <w:p w:rsidR="00912AF5" w:rsidRPr="00AF0620" w:rsidRDefault="00912AF5" w:rsidP="00912AF5">
            <w:pPr>
              <w:numPr>
                <w:ilvl w:val="0"/>
                <w:numId w:val="5"/>
              </w:numPr>
              <w:jc w:val="both"/>
              <w:rPr>
                <w:rFonts w:cs="Arial"/>
              </w:rPr>
            </w:pPr>
            <w:r w:rsidRPr="00AF0620">
              <w:rPr>
                <w:rFonts w:cs="Arial"/>
              </w:rPr>
              <w:t>Associated reporting;</w:t>
            </w:r>
          </w:p>
          <w:p w:rsidR="00912AF5" w:rsidRPr="00AF0620" w:rsidRDefault="00912AF5" w:rsidP="00912AF5">
            <w:pPr>
              <w:numPr>
                <w:ilvl w:val="0"/>
                <w:numId w:val="5"/>
              </w:numPr>
              <w:jc w:val="both"/>
              <w:rPr>
                <w:rFonts w:cs="Arial"/>
              </w:rPr>
            </w:pPr>
            <w:r w:rsidRPr="00AF0620">
              <w:rPr>
                <w:rFonts w:cs="Arial"/>
              </w:rPr>
              <w:t>Review and recommend action on field issues and change order proposals;</w:t>
            </w:r>
          </w:p>
          <w:p w:rsidR="00912AF5" w:rsidRPr="00AF0620" w:rsidRDefault="00912AF5" w:rsidP="00912AF5">
            <w:pPr>
              <w:numPr>
                <w:ilvl w:val="0"/>
                <w:numId w:val="5"/>
              </w:numPr>
              <w:jc w:val="both"/>
              <w:rPr>
                <w:rFonts w:cs="Arial"/>
              </w:rPr>
            </w:pPr>
            <w:r w:rsidRPr="00AF0620">
              <w:rPr>
                <w:rFonts w:cs="Arial"/>
              </w:rPr>
              <w:t>Managing project closeout procedures and documents;</w:t>
            </w:r>
          </w:p>
          <w:p w:rsidR="00912AF5" w:rsidRPr="00AF0620" w:rsidRDefault="00912AF5" w:rsidP="00912AF5">
            <w:pPr>
              <w:numPr>
                <w:ilvl w:val="0"/>
                <w:numId w:val="5"/>
              </w:numPr>
              <w:spacing w:after="120"/>
              <w:jc w:val="both"/>
              <w:rPr>
                <w:rFonts w:cs="Arial"/>
              </w:rPr>
            </w:pPr>
            <w:r w:rsidRPr="00AF0620">
              <w:rPr>
                <w:rFonts w:cs="Arial"/>
              </w:rPr>
              <w:t>The potential of administering the construction contract and proactively managing all claims and disputes (if this looks like it will happen an amendment to the contract will be prepared, this phase should not be included in the initial scope of work).</w:t>
            </w:r>
          </w:p>
          <w:p w:rsidR="00912AF5" w:rsidRPr="00AF0620" w:rsidRDefault="00912AF5" w:rsidP="00912AF5">
            <w:pPr>
              <w:numPr>
                <w:ilvl w:val="0"/>
                <w:numId w:val="5"/>
              </w:numPr>
              <w:spacing w:after="120"/>
              <w:jc w:val="both"/>
              <w:rPr>
                <w:rFonts w:cs="Arial"/>
              </w:rPr>
            </w:pPr>
            <w:r w:rsidRPr="00AF0620">
              <w:rPr>
                <w:rFonts w:cs="Arial"/>
              </w:rPr>
              <w:t xml:space="preserve">Support of the project team via a working knowledge of the DAS DCS </w:t>
            </w:r>
            <w:proofErr w:type="spellStart"/>
            <w:r w:rsidRPr="00AF0620">
              <w:rPr>
                <w:rFonts w:cs="Arial"/>
              </w:rPr>
              <w:t>PMWeb</w:t>
            </w:r>
            <w:proofErr w:type="spellEnd"/>
            <w:r w:rsidRPr="00AF0620">
              <w:rPr>
                <w:rFonts w:cs="Arial"/>
              </w:rPr>
              <w:t xml:space="preserve"> Project Management and Documents Management System. </w:t>
            </w:r>
          </w:p>
          <w:p w:rsidR="00912AF5" w:rsidRPr="00AF0620" w:rsidRDefault="00912AF5" w:rsidP="00912AF5">
            <w:pPr>
              <w:spacing w:after="120"/>
              <w:jc w:val="both"/>
              <w:rPr>
                <w:rFonts w:cs="Arial"/>
              </w:rPr>
            </w:pPr>
            <w:r w:rsidRPr="00AF0620">
              <w:rPr>
                <w:rFonts w:cs="Arial"/>
                <w:b/>
                <w:u w:val="single"/>
              </w:rPr>
              <w:t>The Selected Construction Administrator</w:t>
            </w:r>
            <w:r w:rsidRPr="00AF0620">
              <w:rPr>
                <w:rFonts w:cs="Arial"/>
                <w:u w:val="single"/>
              </w:rPr>
              <w:t xml:space="preserve"> (added Service if needed)</w:t>
            </w:r>
            <w:r w:rsidRPr="00AF0620">
              <w:rPr>
                <w:rFonts w:cs="Arial"/>
                <w:b/>
                <w:u w:val="single"/>
              </w:rPr>
              <w:t>:</w:t>
            </w:r>
            <w:r w:rsidRPr="00AF0620">
              <w:rPr>
                <w:rFonts w:cs="Arial"/>
                <w:b/>
              </w:rPr>
              <w:t xml:space="preserve"> </w:t>
            </w:r>
            <w:r w:rsidRPr="00AF0620">
              <w:rPr>
                <w:rFonts w:cs="Arial"/>
              </w:rPr>
              <w:t>Shall be responsible for the coordination, integration, schedule, budget, phasing and any required environment permitting for all portions of the contract/project.  The selected Construction Administrator shall be responsible for reviewing all required construction documents, for ensuring packaging of these in order to allow for a logical sequence of major construction events; and, for providing construction administration services for the entire project.</w:t>
            </w:r>
          </w:p>
          <w:p w:rsidR="00912AF5" w:rsidRPr="00912AF5" w:rsidRDefault="00912AF5" w:rsidP="00912AF5">
            <w:pPr>
              <w:spacing w:after="120"/>
              <w:jc w:val="both"/>
              <w:rPr>
                <w:rFonts w:cs="Arial"/>
              </w:rPr>
            </w:pPr>
            <w:r w:rsidRPr="00AF0620">
              <w:rPr>
                <w:rFonts w:cs="Arial"/>
                <w:b/>
                <w:u w:val="single"/>
              </w:rPr>
              <w:t>The Selected Construction Administrator</w:t>
            </w:r>
            <w:r w:rsidRPr="00AF0620">
              <w:rPr>
                <w:rFonts w:cs="Arial"/>
                <w:u w:val="single"/>
              </w:rPr>
              <w:t xml:space="preserve"> (added Service if needed)</w:t>
            </w:r>
            <w:r w:rsidRPr="00AF0620">
              <w:rPr>
                <w:rFonts w:cs="Arial"/>
                <w:b/>
                <w:u w:val="single"/>
              </w:rPr>
              <w:t>:</w:t>
            </w:r>
            <w:r w:rsidRPr="00AF0620">
              <w:rPr>
                <w:rFonts w:cs="Arial"/>
                <w:b/>
              </w:rPr>
              <w:t xml:space="preserve"> </w:t>
            </w:r>
            <w:r w:rsidRPr="00AF0620">
              <w:rPr>
                <w:rFonts w:cs="Arial"/>
              </w:rPr>
              <w:t>Shall</w:t>
            </w:r>
            <w:r w:rsidRPr="00AF0620">
              <w:rPr>
                <w:rFonts w:cs="Arial"/>
                <w:b/>
              </w:rPr>
              <w:t xml:space="preserve"> </w:t>
            </w:r>
            <w:r w:rsidRPr="00AF0620">
              <w:rPr>
                <w:rFonts w:cs="Arial"/>
              </w:rPr>
              <w:t xml:space="preserve">at the discretion of the owner be responsible for verifying that the construction work has been done in accordance </w:t>
            </w:r>
            <w:r w:rsidRPr="00AF0620">
              <w:rPr>
                <w:rFonts w:cs="Arial"/>
              </w:rPr>
              <w:lastRenderedPageBreak/>
              <w:t>with the requirements of the CT State Building Code and other applicable codes and construction standards - via properly trained and licensed staff.</w:t>
            </w:r>
          </w:p>
          <w:p w:rsidR="00A21F0C" w:rsidRPr="00A21F0C" w:rsidRDefault="00912AF5" w:rsidP="00912AF5">
            <w:pPr>
              <w:spacing w:before="60" w:after="60"/>
              <w:jc w:val="both"/>
              <w:rPr>
                <w:szCs w:val="18"/>
              </w:rPr>
            </w:pPr>
            <w:r w:rsidRPr="00A170E7">
              <w:rPr>
                <w:rFonts w:cs="Arial"/>
                <w:b/>
                <w:u w:val="single"/>
              </w:rPr>
              <w:t xml:space="preserve">The Selected Construction Administrator </w:t>
            </w:r>
            <w:r w:rsidRPr="00A170E7">
              <w:rPr>
                <w:rFonts w:cs="Arial"/>
                <w:u w:val="single"/>
              </w:rPr>
              <w:t>(added Service if needed)</w:t>
            </w:r>
            <w:r w:rsidRPr="00A170E7">
              <w:rPr>
                <w:rFonts w:cs="Arial"/>
                <w:b/>
              </w:rPr>
              <w:t xml:space="preserve">: </w:t>
            </w:r>
            <w:r w:rsidRPr="00A170E7">
              <w:rPr>
                <w:rFonts w:cs="Arial"/>
              </w:rPr>
              <w:t>Shall monitor all required permitting (i.e.: environmental, utilities, moth-balling et al), the removal and legal disposal of all existing equipment, demolished materials &amp; structures and, coincident with phasing of any construction of the additions and renovations, all reconnections and restoration of communications and conditions affecting all the various building systems currently employed or newly implemented.</w:t>
            </w:r>
          </w:p>
        </w:tc>
      </w:tr>
    </w:tbl>
    <w:p w:rsidR="00A21F0C" w:rsidRDefault="00A21F0C">
      <w:pPr>
        <w:rPr>
          <w:sz w:val="8"/>
          <w:szCs w:val="8"/>
        </w:rPr>
      </w:pPr>
    </w:p>
    <w:p w:rsidR="00912AF5" w:rsidRDefault="00912AF5">
      <w:pPr>
        <w:rPr>
          <w:sz w:val="8"/>
          <w:szCs w:val="8"/>
        </w:rPr>
      </w:pPr>
    </w:p>
    <w:tbl>
      <w:tblPr>
        <w:tblW w:w="10440" w:type="dxa"/>
        <w:tblInd w:w="-105" w:type="dxa"/>
        <w:tblLayout w:type="fixed"/>
        <w:tblLook w:val="0000" w:firstRow="0" w:lastRow="0" w:firstColumn="0" w:lastColumn="0" w:noHBand="0" w:noVBand="0"/>
      </w:tblPr>
      <w:tblGrid>
        <w:gridCol w:w="10440"/>
      </w:tblGrid>
      <w:tr w:rsidR="007C64C2" w:rsidRPr="004D5456" w:rsidTr="00524987">
        <w:trPr>
          <w:trHeight w:val="78"/>
        </w:trPr>
        <w:tc>
          <w:tcPr>
            <w:tcW w:w="10440" w:type="dxa"/>
            <w:tcBorders>
              <w:top w:val="single" w:sz="12" w:space="0" w:color="auto"/>
              <w:left w:val="single" w:sz="12" w:space="0" w:color="auto"/>
              <w:bottom w:val="single" w:sz="12" w:space="0" w:color="auto"/>
              <w:right w:val="single" w:sz="12" w:space="0" w:color="auto"/>
            </w:tcBorders>
            <w:shd w:val="clear" w:color="auto" w:fill="6E7497"/>
            <w:vAlign w:val="center"/>
          </w:tcPr>
          <w:p w:rsidR="007C64C2" w:rsidRPr="00087DDC" w:rsidRDefault="007C64C2" w:rsidP="007C64C2">
            <w:pPr>
              <w:spacing w:before="40" w:after="40"/>
              <w:jc w:val="center"/>
              <w:rPr>
                <w:rFonts w:cs="Arial"/>
                <w:b/>
                <w:szCs w:val="18"/>
                <w:u w:val="single"/>
              </w:rPr>
            </w:pPr>
            <w:r>
              <w:rPr>
                <w:rFonts w:cs="Arial"/>
                <w:b/>
                <w:color w:val="FFFFFF" w:themeColor="background1"/>
                <w:sz w:val="22"/>
                <w:szCs w:val="22"/>
              </w:rPr>
              <w:t xml:space="preserve">2. </w:t>
            </w:r>
            <w:r w:rsidRPr="00B119BE">
              <w:rPr>
                <w:rFonts w:cs="Arial"/>
                <w:b/>
                <w:color w:val="FFFFFF" w:themeColor="background1"/>
                <w:sz w:val="22"/>
                <w:szCs w:val="22"/>
              </w:rPr>
              <w:t xml:space="preserve">QBS </w:t>
            </w:r>
            <w:r>
              <w:rPr>
                <w:rFonts w:cs="Arial"/>
                <w:b/>
                <w:color w:val="FFFFFF" w:themeColor="background1"/>
                <w:sz w:val="22"/>
                <w:szCs w:val="22"/>
              </w:rPr>
              <w:t>Contacts</w:t>
            </w:r>
          </w:p>
        </w:tc>
      </w:tr>
      <w:tr w:rsidR="007C64C2" w:rsidRPr="004D5456" w:rsidTr="00524987">
        <w:trPr>
          <w:trHeight w:val="51"/>
        </w:trPr>
        <w:tc>
          <w:tcPr>
            <w:tcW w:w="10440" w:type="dxa"/>
            <w:tcBorders>
              <w:top w:val="single" w:sz="12" w:space="0" w:color="auto"/>
              <w:left w:val="single" w:sz="12" w:space="0" w:color="auto"/>
              <w:bottom w:val="single" w:sz="12" w:space="0" w:color="auto"/>
              <w:right w:val="single" w:sz="12" w:space="0" w:color="auto"/>
            </w:tcBorders>
            <w:shd w:val="clear" w:color="auto" w:fill="DDDDDD"/>
            <w:vAlign w:val="center"/>
          </w:tcPr>
          <w:p w:rsidR="007C64C2" w:rsidRPr="00113BA0" w:rsidRDefault="007C64C2" w:rsidP="007C64C2">
            <w:pPr>
              <w:spacing w:before="40" w:after="40"/>
              <w:rPr>
                <w:rFonts w:cs="Arial"/>
                <w:b/>
                <w:szCs w:val="18"/>
              </w:rPr>
            </w:pPr>
            <w:r>
              <w:rPr>
                <w:rFonts w:cs="Arial"/>
                <w:b/>
                <w:szCs w:val="18"/>
              </w:rPr>
              <w:t xml:space="preserve">2.1  </w:t>
            </w:r>
            <w:r w:rsidRPr="00113BA0">
              <w:rPr>
                <w:rFonts w:cs="Arial"/>
                <w:b/>
                <w:szCs w:val="18"/>
              </w:rPr>
              <w:t>For General QBS Submittal Questions:</w:t>
            </w:r>
          </w:p>
        </w:tc>
      </w:tr>
      <w:tr w:rsidR="007C64C2" w:rsidRPr="004D5456" w:rsidTr="00524987">
        <w:trPr>
          <w:trHeight w:val="1175"/>
        </w:trPr>
        <w:tc>
          <w:tcPr>
            <w:tcW w:w="10440" w:type="dxa"/>
            <w:tcBorders>
              <w:top w:val="single" w:sz="12" w:space="0" w:color="auto"/>
              <w:left w:val="single" w:sz="12" w:space="0" w:color="auto"/>
              <w:right w:val="single" w:sz="12" w:space="0" w:color="auto"/>
            </w:tcBorders>
            <w:vAlign w:val="center"/>
          </w:tcPr>
          <w:p w:rsidR="007C64C2" w:rsidRPr="00197F94" w:rsidRDefault="007C64C2" w:rsidP="00117F11">
            <w:pPr>
              <w:spacing w:before="40" w:after="40"/>
              <w:rPr>
                <w:rStyle w:val="Hyperlink"/>
                <w:rFonts w:cs="Arial"/>
                <w:color w:val="auto"/>
                <w:szCs w:val="18"/>
                <w:u w:val="none"/>
              </w:rPr>
            </w:pPr>
            <w:r w:rsidRPr="00197F94">
              <w:rPr>
                <w:rFonts w:cs="Arial"/>
                <w:b/>
                <w:szCs w:val="18"/>
              </w:rPr>
              <w:t xml:space="preserve">Randy Daigle, DAS/CS </w:t>
            </w:r>
            <w:r>
              <w:rPr>
                <w:rFonts w:cs="Arial"/>
                <w:b/>
                <w:szCs w:val="18"/>
              </w:rPr>
              <w:t>Process Management Unit</w:t>
            </w:r>
          </w:p>
          <w:p w:rsidR="007C64C2" w:rsidRPr="00197F94" w:rsidRDefault="007C64C2" w:rsidP="00117F11">
            <w:pPr>
              <w:spacing w:before="20" w:after="20"/>
            </w:pPr>
            <w:r w:rsidRPr="00197F94">
              <w:t>DAS Construction Services</w:t>
            </w:r>
          </w:p>
          <w:p w:rsidR="007C64C2" w:rsidRPr="00197F94" w:rsidRDefault="007C64C2" w:rsidP="00117F11">
            <w:pPr>
              <w:spacing w:before="20" w:after="20"/>
              <w:ind w:right="-90"/>
            </w:pPr>
            <w:r w:rsidRPr="00197F94">
              <w:t>Office of Legal Affairs, Policy &amp; Procurement</w:t>
            </w:r>
          </w:p>
          <w:p w:rsidR="007C64C2" w:rsidRPr="00197F94" w:rsidRDefault="007C64C2" w:rsidP="00117F11">
            <w:pPr>
              <w:spacing w:before="20" w:after="20"/>
            </w:pPr>
            <w:r w:rsidRPr="00197F94">
              <w:t>450 Columbus Blvd. Suite 1302</w:t>
            </w:r>
          </w:p>
          <w:p w:rsidR="007C64C2" w:rsidRPr="00982280" w:rsidRDefault="007C64C2" w:rsidP="00117F11">
            <w:pPr>
              <w:spacing w:before="20" w:after="20"/>
              <w:rPr>
                <w:rFonts w:cs="Arial"/>
                <w:b/>
                <w:szCs w:val="18"/>
              </w:rPr>
            </w:pPr>
            <w:r w:rsidRPr="00197F94">
              <w:t>Hartford, Connecticut 06103</w:t>
            </w:r>
          </w:p>
        </w:tc>
      </w:tr>
      <w:tr w:rsidR="007C64C2" w:rsidRPr="004D5456" w:rsidTr="00524987">
        <w:tc>
          <w:tcPr>
            <w:tcW w:w="10440" w:type="dxa"/>
            <w:tcBorders>
              <w:top w:val="single" w:sz="4" w:space="0" w:color="A6A6A6" w:themeColor="background1" w:themeShade="A6"/>
              <w:left w:val="single" w:sz="12" w:space="0" w:color="auto"/>
              <w:bottom w:val="single" w:sz="12" w:space="0" w:color="auto"/>
              <w:right w:val="single" w:sz="12" w:space="0" w:color="auto"/>
            </w:tcBorders>
            <w:vAlign w:val="center"/>
          </w:tcPr>
          <w:p w:rsidR="007C64C2" w:rsidRPr="004E02FD" w:rsidRDefault="007C64C2" w:rsidP="00117F11">
            <w:pPr>
              <w:spacing w:before="40" w:after="40"/>
              <w:rPr>
                <w:rStyle w:val="Hyperlink"/>
              </w:rPr>
            </w:pPr>
            <w:r w:rsidRPr="00FC7484">
              <w:rPr>
                <w:rFonts w:cs="Arial"/>
                <w:b/>
                <w:szCs w:val="18"/>
              </w:rPr>
              <w:t>Email:</w:t>
            </w:r>
            <w:r>
              <w:rPr>
                <w:rFonts w:cs="Arial"/>
                <w:b/>
                <w:szCs w:val="18"/>
              </w:rPr>
              <w:t xml:space="preserve"> </w:t>
            </w:r>
            <w:hyperlink r:id="rId9" w:history="1">
              <w:r w:rsidRPr="005F7BAF">
                <w:rPr>
                  <w:rStyle w:val="Hyperlink"/>
                  <w:rFonts w:cs="Arial"/>
                  <w:szCs w:val="18"/>
                </w:rPr>
                <w:t>randy.daigle@ct.gov</w:t>
              </w:r>
            </w:hyperlink>
          </w:p>
        </w:tc>
      </w:tr>
    </w:tbl>
    <w:p w:rsidR="002A3873" w:rsidRDefault="002A3873"/>
    <w:tbl>
      <w:tblPr>
        <w:tblW w:w="10440" w:type="dxa"/>
        <w:tblInd w:w="-10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9540"/>
      </w:tblGrid>
      <w:tr w:rsidR="002A3873" w:rsidRPr="008415FE" w:rsidTr="00524987">
        <w:tc>
          <w:tcPr>
            <w:tcW w:w="10440" w:type="dxa"/>
            <w:gridSpan w:val="3"/>
            <w:tcBorders>
              <w:top w:val="single" w:sz="12" w:space="0" w:color="auto"/>
              <w:left w:val="single" w:sz="12" w:space="0" w:color="auto"/>
              <w:bottom w:val="single" w:sz="12" w:space="0" w:color="auto"/>
              <w:right w:val="single" w:sz="12" w:space="0" w:color="auto"/>
            </w:tcBorders>
            <w:shd w:val="clear" w:color="auto" w:fill="6E7497"/>
          </w:tcPr>
          <w:p w:rsidR="002A3873" w:rsidRPr="008415FE" w:rsidRDefault="00D30D05" w:rsidP="008F2E55">
            <w:pPr>
              <w:tabs>
                <w:tab w:val="left" w:pos="2160"/>
              </w:tabs>
              <w:spacing w:before="60" w:after="60"/>
              <w:jc w:val="center"/>
              <w:rPr>
                <w:rFonts w:cs="Arial"/>
                <w:b/>
                <w:color w:val="FFFFFF" w:themeColor="background1"/>
                <w:sz w:val="22"/>
                <w:szCs w:val="22"/>
              </w:rPr>
            </w:pPr>
            <w:r>
              <w:rPr>
                <w:rFonts w:cs="Arial"/>
                <w:b/>
                <w:color w:val="FFFFFF" w:themeColor="background1"/>
                <w:sz w:val="22"/>
                <w:szCs w:val="22"/>
              </w:rPr>
              <w:t>3.</w:t>
            </w:r>
            <w:r w:rsidR="002A0924">
              <w:rPr>
                <w:rFonts w:cs="Arial"/>
                <w:b/>
                <w:color w:val="FFFFFF" w:themeColor="background1"/>
                <w:sz w:val="22"/>
                <w:szCs w:val="22"/>
              </w:rPr>
              <w:t xml:space="preserve"> </w:t>
            </w:r>
            <w:r w:rsidR="002A3873" w:rsidRPr="00B119BE">
              <w:rPr>
                <w:rFonts w:cs="Arial"/>
                <w:b/>
                <w:color w:val="FFFFFF" w:themeColor="background1"/>
                <w:sz w:val="22"/>
                <w:szCs w:val="22"/>
              </w:rPr>
              <w:t xml:space="preserve">QBS </w:t>
            </w:r>
            <w:r w:rsidR="003C1E95" w:rsidRPr="00B119BE">
              <w:rPr>
                <w:rFonts w:cs="Arial"/>
                <w:b/>
                <w:color w:val="FFFFFF" w:themeColor="background1"/>
                <w:sz w:val="22"/>
                <w:szCs w:val="22"/>
              </w:rPr>
              <w:t xml:space="preserve">Consultant </w:t>
            </w:r>
            <w:r w:rsidR="003C1E95">
              <w:rPr>
                <w:rFonts w:cs="Arial"/>
                <w:b/>
                <w:color w:val="FFFFFF" w:themeColor="background1"/>
                <w:sz w:val="22"/>
                <w:szCs w:val="22"/>
              </w:rPr>
              <w:t>Procedures</w:t>
            </w:r>
          </w:p>
        </w:tc>
      </w:tr>
      <w:tr w:rsidR="000C691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0C6918" w:rsidRPr="008415FE" w:rsidRDefault="00D30D05" w:rsidP="008F2E55">
            <w:pPr>
              <w:spacing w:before="60" w:after="60"/>
              <w:jc w:val="center"/>
              <w:rPr>
                <w:rFonts w:cs="Arial"/>
                <w:b/>
                <w:szCs w:val="18"/>
              </w:rPr>
            </w:pPr>
            <w:r>
              <w:rPr>
                <w:rFonts w:cs="Arial"/>
                <w:b/>
                <w:szCs w:val="18"/>
              </w:rPr>
              <w:t>3.</w:t>
            </w:r>
            <w:r w:rsidR="002A0924">
              <w:rPr>
                <w:rFonts w:cs="Arial"/>
                <w:b/>
                <w:szCs w:val="18"/>
              </w:rPr>
              <w:t>1</w:t>
            </w:r>
          </w:p>
        </w:tc>
        <w:tc>
          <w:tcPr>
            <w:tcW w:w="9900" w:type="dxa"/>
            <w:gridSpan w:val="2"/>
            <w:shd w:val="clear" w:color="auto" w:fill="DDDDDD"/>
            <w:vAlign w:val="center"/>
          </w:tcPr>
          <w:p w:rsidR="000C6918" w:rsidRPr="008415FE" w:rsidRDefault="00AF075C" w:rsidP="008F2E55">
            <w:pPr>
              <w:autoSpaceDE w:val="0"/>
              <w:autoSpaceDN w:val="0"/>
              <w:adjustRightInd w:val="0"/>
              <w:spacing w:before="60" w:after="60"/>
              <w:rPr>
                <w:rFonts w:cs="Arial"/>
                <w:b/>
                <w:szCs w:val="18"/>
              </w:rPr>
            </w:pPr>
            <w:r>
              <w:rPr>
                <w:noProof/>
              </w:rPr>
              <w:t xml:space="preserve">Download </w:t>
            </w:r>
            <w:r w:rsidRPr="00925AE7">
              <w:rPr>
                <w:b/>
                <w:i/>
                <w:noProof/>
              </w:rPr>
              <w:t>1210</w:t>
            </w:r>
            <w:r w:rsidRPr="00925AE7">
              <w:rPr>
                <w:b/>
                <w:i/>
              </w:rPr>
              <w:t xml:space="preserve"> </w:t>
            </w:r>
            <w:r w:rsidRPr="00925AE7">
              <w:rPr>
                <w:b/>
                <w:i/>
                <w:noProof/>
              </w:rPr>
              <w:t>QBS Guidelines for Selection and Contract Limits</w:t>
            </w:r>
            <w:r>
              <w:rPr>
                <w:b/>
                <w:noProof/>
              </w:rPr>
              <w:t xml:space="preserve"> </w:t>
            </w:r>
            <w:r w:rsidRPr="00925AE7">
              <w:rPr>
                <w:noProof/>
                <w:u w:val="single"/>
              </w:rPr>
              <w:t>and</w:t>
            </w:r>
            <w:r>
              <w:rPr>
                <w:b/>
                <w:noProof/>
              </w:rPr>
              <w:t xml:space="preserve"> </w:t>
            </w:r>
            <w:r w:rsidRPr="00925AE7">
              <w:rPr>
                <w:rFonts w:cs="Arial"/>
                <w:b/>
                <w:i/>
                <w:szCs w:val="18"/>
              </w:rPr>
              <w:t>1212 QBS Submittal Booklet Instructions</w:t>
            </w:r>
            <w:r>
              <w:rPr>
                <w:rFonts w:cs="Arial"/>
                <w:szCs w:val="18"/>
              </w:rPr>
              <w:t>:</w:t>
            </w:r>
          </w:p>
        </w:tc>
      </w:tr>
      <w:tr w:rsidR="001B0B69"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0B69" w:rsidRPr="008415FE" w:rsidRDefault="001B0B69" w:rsidP="008F2E55">
            <w:pPr>
              <w:spacing w:before="60" w:after="60"/>
              <w:jc w:val="center"/>
              <w:rPr>
                <w:rFonts w:cs="Arial"/>
                <w:b/>
                <w:szCs w:val="18"/>
              </w:rPr>
            </w:pPr>
          </w:p>
        </w:tc>
        <w:tc>
          <w:tcPr>
            <w:tcW w:w="360" w:type="dxa"/>
          </w:tcPr>
          <w:p w:rsidR="001B0B69" w:rsidRPr="008415FE" w:rsidRDefault="001B0B69" w:rsidP="008F2E55">
            <w:pPr>
              <w:spacing w:before="60" w:after="60"/>
              <w:jc w:val="both"/>
              <w:rPr>
                <w:rFonts w:cs="Arial"/>
                <w:b/>
                <w:szCs w:val="18"/>
              </w:rPr>
            </w:pPr>
            <w:r w:rsidRPr="008415FE">
              <w:rPr>
                <w:rFonts w:cs="Arial"/>
                <w:b/>
                <w:szCs w:val="18"/>
              </w:rPr>
              <w:sym w:font="Wingdings" w:char="F06C"/>
            </w:r>
          </w:p>
        </w:tc>
        <w:tc>
          <w:tcPr>
            <w:tcW w:w="9540" w:type="dxa"/>
          </w:tcPr>
          <w:p w:rsidR="001B0B69" w:rsidRPr="000C6918" w:rsidRDefault="001B0B69" w:rsidP="008F2E55">
            <w:pPr>
              <w:spacing w:before="60" w:after="60"/>
              <w:rPr>
                <w:szCs w:val="18"/>
              </w:rPr>
            </w:pPr>
            <w:r w:rsidRPr="000C6918">
              <w:rPr>
                <w:szCs w:val="16"/>
              </w:rPr>
              <w:t xml:space="preserve">Go to the </w:t>
            </w:r>
            <w:r w:rsidRPr="007D7FDE">
              <w:rPr>
                <w:rFonts w:cs="Arial"/>
                <w:b/>
                <w:szCs w:val="18"/>
              </w:rPr>
              <w:t>DAS/CS Library</w:t>
            </w:r>
            <w:r w:rsidRPr="000C6918">
              <w:rPr>
                <w:rFonts w:cs="Arial"/>
                <w:szCs w:val="18"/>
              </w:rPr>
              <w:t xml:space="preserve"> website (</w:t>
            </w:r>
            <w:hyperlink r:id="rId10" w:history="1">
              <w:r w:rsidR="00875FFB" w:rsidRPr="003072B3">
                <w:rPr>
                  <w:rStyle w:val="Hyperlink"/>
                  <w:szCs w:val="16"/>
                </w:rPr>
                <w:t>https://portal.ct.gov/DASCSLibrary</w:t>
              </w:r>
            </w:hyperlink>
            <w:r w:rsidRPr="000C6918">
              <w:rPr>
                <w:szCs w:val="16"/>
              </w:rPr>
              <w:t>)</w:t>
            </w:r>
          </w:p>
        </w:tc>
      </w:tr>
      <w:tr w:rsidR="001B0B69"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0B69" w:rsidRPr="008415FE" w:rsidRDefault="001B0B69" w:rsidP="008F2E55">
            <w:pPr>
              <w:spacing w:before="60" w:after="60"/>
              <w:jc w:val="center"/>
              <w:rPr>
                <w:rFonts w:cs="Arial"/>
                <w:b/>
                <w:szCs w:val="18"/>
              </w:rPr>
            </w:pPr>
          </w:p>
        </w:tc>
        <w:tc>
          <w:tcPr>
            <w:tcW w:w="360" w:type="dxa"/>
          </w:tcPr>
          <w:p w:rsidR="001B0B69" w:rsidRPr="008415FE" w:rsidRDefault="001B0B69" w:rsidP="008F2E55">
            <w:pPr>
              <w:spacing w:before="60" w:after="60"/>
              <w:jc w:val="both"/>
              <w:rPr>
                <w:rFonts w:cs="Arial"/>
                <w:b/>
                <w:szCs w:val="18"/>
              </w:rPr>
            </w:pPr>
            <w:r w:rsidRPr="008415FE">
              <w:rPr>
                <w:rFonts w:cs="Arial"/>
                <w:b/>
                <w:szCs w:val="18"/>
              </w:rPr>
              <w:sym w:font="Wingdings" w:char="F06C"/>
            </w:r>
          </w:p>
        </w:tc>
        <w:tc>
          <w:tcPr>
            <w:tcW w:w="9540" w:type="dxa"/>
          </w:tcPr>
          <w:p w:rsidR="001B0B69" w:rsidRPr="000C6918" w:rsidRDefault="001B0B69" w:rsidP="008F2E55">
            <w:pPr>
              <w:spacing w:before="60" w:after="60"/>
              <w:rPr>
                <w:rFonts w:cs="Arial"/>
                <w:b/>
                <w:szCs w:val="18"/>
              </w:rPr>
            </w:pPr>
            <w:r w:rsidRPr="000C6918">
              <w:rPr>
                <w:rFonts w:cs="Arial"/>
                <w:szCs w:val="18"/>
              </w:rPr>
              <w:t>Click on “</w:t>
            </w:r>
            <w:r w:rsidRPr="000C6918">
              <w:rPr>
                <w:rFonts w:ascii="Helvetica" w:hAnsi="Helvetica" w:cs="Helvetica"/>
                <w:color w:val="0A0A0A"/>
                <w:lang w:val="en"/>
              </w:rPr>
              <w:t>1000 Series - Project Initiation and Consultant Selection”</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0C6918" w:rsidRDefault="00E26A48" w:rsidP="008F2E55">
            <w:pPr>
              <w:spacing w:before="60" w:after="60"/>
              <w:rPr>
                <w:rFonts w:cs="Arial"/>
                <w:szCs w:val="18"/>
              </w:rPr>
            </w:pPr>
            <w:r w:rsidRPr="000C6918">
              <w:rPr>
                <w:rFonts w:cs="Arial"/>
                <w:szCs w:val="18"/>
              </w:rPr>
              <w:t>Click on “1200 Series – Consultant Selection Forms”</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0C6918" w:rsidRDefault="00E26A48" w:rsidP="008F2E55">
            <w:pPr>
              <w:spacing w:before="60" w:after="60"/>
              <w:jc w:val="both"/>
              <w:rPr>
                <w:rFonts w:cs="Arial"/>
                <w:b/>
                <w:szCs w:val="18"/>
              </w:rPr>
            </w:pPr>
            <w:r w:rsidRPr="000C6918">
              <w:rPr>
                <w:rFonts w:cs="Arial"/>
                <w:szCs w:val="18"/>
              </w:rPr>
              <w:t>Scroll down and click on the appropriate document</w:t>
            </w:r>
            <w:r>
              <w:rPr>
                <w:rFonts w:cs="Arial"/>
                <w:szCs w:val="18"/>
              </w:rPr>
              <w:t>.</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E26A48" w:rsidRPr="008415FE" w:rsidRDefault="00D30D05" w:rsidP="008F2E55">
            <w:pPr>
              <w:spacing w:before="60" w:after="60"/>
              <w:jc w:val="center"/>
              <w:rPr>
                <w:rFonts w:cs="Arial"/>
                <w:b/>
                <w:szCs w:val="18"/>
              </w:rPr>
            </w:pPr>
            <w:r>
              <w:rPr>
                <w:rFonts w:cs="Arial"/>
                <w:b/>
                <w:szCs w:val="18"/>
              </w:rPr>
              <w:t>3.</w:t>
            </w:r>
            <w:r w:rsidR="00E26A48">
              <w:rPr>
                <w:rFonts w:cs="Arial"/>
                <w:b/>
                <w:szCs w:val="18"/>
              </w:rPr>
              <w:t>2</w:t>
            </w:r>
          </w:p>
        </w:tc>
        <w:tc>
          <w:tcPr>
            <w:tcW w:w="9900" w:type="dxa"/>
            <w:gridSpan w:val="2"/>
            <w:shd w:val="clear" w:color="auto" w:fill="DDDDDD"/>
            <w:vAlign w:val="center"/>
          </w:tcPr>
          <w:p w:rsidR="00E26A48" w:rsidRPr="008415FE" w:rsidRDefault="00E26A48" w:rsidP="008F2E55">
            <w:pPr>
              <w:autoSpaceDE w:val="0"/>
              <w:autoSpaceDN w:val="0"/>
              <w:adjustRightInd w:val="0"/>
              <w:spacing w:before="60" w:after="60"/>
              <w:rPr>
                <w:rFonts w:cs="Arial"/>
                <w:b/>
                <w:szCs w:val="18"/>
              </w:rPr>
            </w:pPr>
            <w:r w:rsidRPr="008415FE">
              <w:rPr>
                <w:rFonts w:cs="Arial"/>
                <w:b/>
                <w:szCs w:val="18"/>
              </w:rPr>
              <w:t xml:space="preserve">Review </w:t>
            </w:r>
            <w:r w:rsidR="00096411" w:rsidRPr="00096411">
              <w:rPr>
                <w:rFonts w:cs="Arial"/>
                <w:szCs w:val="18"/>
              </w:rPr>
              <w:t>contract</w:t>
            </w:r>
            <w:r w:rsidR="00096411">
              <w:rPr>
                <w:rFonts w:cs="Arial"/>
                <w:szCs w:val="18"/>
              </w:rPr>
              <w:t xml:space="preserve"> l</w:t>
            </w:r>
            <w:r w:rsidR="00C507D1" w:rsidRPr="00096411">
              <w:rPr>
                <w:rFonts w:cs="Arial"/>
                <w:szCs w:val="18"/>
              </w:rPr>
              <w:t>imitations</w:t>
            </w:r>
            <w:r w:rsidR="00C507D1">
              <w:rPr>
                <w:rFonts w:cs="Arial"/>
                <w:b/>
                <w:szCs w:val="18"/>
              </w:rPr>
              <w:t xml:space="preserve"> </w:t>
            </w:r>
            <w:r w:rsidR="00C507D1" w:rsidRPr="00096411">
              <w:rPr>
                <w:rFonts w:cs="Arial"/>
                <w:szCs w:val="18"/>
              </w:rPr>
              <w:t>in</w:t>
            </w:r>
            <w:r w:rsidR="00C507D1">
              <w:rPr>
                <w:rFonts w:cs="Arial"/>
                <w:b/>
                <w:szCs w:val="18"/>
              </w:rPr>
              <w:t xml:space="preserve"> </w:t>
            </w:r>
            <w:r w:rsidR="008A52F2" w:rsidRPr="00925AE7">
              <w:rPr>
                <w:b/>
                <w:i/>
                <w:noProof/>
              </w:rPr>
              <w:t>1210</w:t>
            </w:r>
            <w:r w:rsidR="008A52F2" w:rsidRPr="00925AE7">
              <w:rPr>
                <w:b/>
                <w:i/>
              </w:rPr>
              <w:t xml:space="preserve"> </w:t>
            </w:r>
            <w:r w:rsidR="008A52F2" w:rsidRPr="00925AE7">
              <w:rPr>
                <w:b/>
                <w:i/>
                <w:noProof/>
              </w:rPr>
              <w:t>QBS Guidelines for Selection and Contract Limits</w:t>
            </w:r>
            <w:r w:rsidRPr="008415FE">
              <w:rPr>
                <w:rFonts w:cs="Arial"/>
                <w:b/>
                <w:szCs w:val="18"/>
              </w:rPr>
              <w:t>:</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jc w:val="both"/>
              <w:rPr>
                <w:rFonts w:cs="Arial"/>
                <w:b/>
                <w:szCs w:val="18"/>
              </w:rPr>
            </w:pPr>
            <w:r>
              <w:rPr>
                <w:noProof/>
              </w:rPr>
              <w:t>R</w:t>
            </w:r>
            <w:r w:rsidRPr="005A0F21">
              <w:rPr>
                <w:noProof/>
              </w:rPr>
              <w:t xml:space="preserve">eview </w:t>
            </w:r>
            <w:r w:rsidRPr="00925AE7">
              <w:rPr>
                <w:b/>
                <w:i/>
                <w:noProof/>
              </w:rPr>
              <w:t>1210</w:t>
            </w:r>
            <w:r w:rsidRPr="00925AE7">
              <w:rPr>
                <w:b/>
                <w:i/>
              </w:rPr>
              <w:t xml:space="preserve"> </w:t>
            </w:r>
            <w:r w:rsidRPr="00925AE7">
              <w:rPr>
                <w:b/>
                <w:i/>
                <w:noProof/>
              </w:rPr>
              <w:t>QBS Guidelines for Selection and Contract Limits</w:t>
            </w:r>
            <w:r w:rsidRPr="009E272C">
              <w:rPr>
                <w:noProof/>
              </w:rPr>
              <w:t xml:space="preserve"> </w:t>
            </w:r>
            <w:r w:rsidRPr="00925AE7">
              <w:rPr>
                <w:noProof/>
                <w:u w:val="single"/>
              </w:rPr>
              <w:t>prior</w:t>
            </w:r>
            <w:r w:rsidRPr="009E272C">
              <w:rPr>
                <w:noProof/>
              </w:rPr>
              <w:t xml:space="preserve"> to responding to this RFQ</w:t>
            </w:r>
            <w:r>
              <w:rPr>
                <w:noProof/>
              </w:rPr>
              <w:t>.</w:t>
            </w:r>
            <w:r w:rsidRPr="009E272C">
              <w:rPr>
                <w:noProof/>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9E272C" w:rsidRDefault="00E26A48" w:rsidP="008F2E55">
            <w:pPr>
              <w:spacing w:before="60" w:after="60"/>
              <w:jc w:val="both"/>
              <w:rPr>
                <w:noProof/>
              </w:rPr>
            </w:pPr>
            <w:r>
              <w:rPr>
                <w:noProof/>
              </w:rPr>
              <w:t>D</w:t>
            </w:r>
            <w:r w:rsidRPr="009E272C">
              <w:rPr>
                <w:noProof/>
              </w:rPr>
              <w:t xml:space="preserve">etermine if your Firm meets or exceeds Contracts Limitations for this specific </w:t>
            </w:r>
            <w:r>
              <w:rPr>
                <w:noProof/>
              </w:rPr>
              <w:t>Contract</w:t>
            </w:r>
            <w:r w:rsidRPr="009E272C">
              <w:rPr>
                <w:noProof/>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255731" w:rsidRDefault="00E26A48" w:rsidP="008F2E55">
            <w:pPr>
              <w:spacing w:before="60" w:after="60"/>
              <w:jc w:val="both"/>
              <w:rPr>
                <w:noProof/>
              </w:rPr>
            </w:pPr>
            <w:r>
              <w:rPr>
                <w:noProof/>
              </w:rPr>
              <w:t xml:space="preserve">If your Firm </w:t>
            </w:r>
            <w:r w:rsidRPr="007D7FDE">
              <w:rPr>
                <w:i/>
                <w:noProof/>
              </w:rPr>
              <w:t>exceeds</w:t>
            </w:r>
            <w:r w:rsidRPr="009E272C">
              <w:rPr>
                <w:noProof/>
              </w:rPr>
              <w:t xml:space="preserve"> the number of allowable Contracts as described in </w:t>
            </w:r>
            <w:r w:rsidRPr="00925AE7">
              <w:rPr>
                <w:b/>
                <w:i/>
                <w:noProof/>
              </w:rPr>
              <w:t>1210</w:t>
            </w:r>
            <w:r w:rsidRPr="00925AE7">
              <w:rPr>
                <w:b/>
                <w:i/>
              </w:rPr>
              <w:t xml:space="preserve"> </w:t>
            </w:r>
            <w:r w:rsidRPr="00925AE7">
              <w:rPr>
                <w:b/>
                <w:i/>
                <w:noProof/>
              </w:rPr>
              <w:t>QBS Guidelines for Selection and Contract Limits</w:t>
            </w:r>
            <w:r w:rsidRPr="008415FE">
              <w:rPr>
                <w:b/>
                <w:noProof/>
              </w:rPr>
              <w:t xml:space="preserve"> </w:t>
            </w:r>
            <w:r w:rsidRPr="007D7FDE">
              <w:rPr>
                <w:i/>
                <w:noProof/>
              </w:rPr>
              <w:t>and still submits</w:t>
            </w:r>
            <w:r w:rsidRPr="009E272C">
              <w:rPr>
                <w:noProof/>
              </w:rPr>
              <w:t xml:space="preserve"> a </w:t>
            </w:r>
            <w:r w:rsidRPr="00925AE7">
              <w:rPr>
                <w:noProof/>
              </w:rPr>
              <w:t>QBS Submittal Booklet,</w:t>
            </w:r>
            <w:r w:rsidRPr="008415FE">
              <w:rPr>
                <w:b/>
                <w:noProof/>
              </w:rPr>
              <w:t xml:space="preserve"> </w:t>
            </w:r>
            <w:r w:rsidRPr="00255731">
              <w:rPr>
                <w:noProof/>
              </w:rPr>
              <w:t xml:space="preserve">your </w:t>
            </w:r>
            <w:r>
              <w:rPr>
                <w:noProof/>
              </w:rPr>
              <w:t>F</w:t>
            </w:r>
            <w:r w:rsidRPr="00255731">
              <w:rPr>
                <w:noProof/>
              </w:rPr>
              <w:t>irm</w:t>
            </w:r>
            <w:r>
              <w:rPr>
                <w:b/>
                <w:noProof/>
              </w:rPr>
              <w:t xml:space="preserve"> </w:t>
            </w:r>
            <w:r w:rsidRPr="00925AE7">
              <w:rPr>
                <w:rFonts w:eastAsia="Arial Unicode MS"/>
                <w:szCs w:val="18"/>
                <w:u w:val="single"/>
              </w:rPr>
              <w:t>shall not</w:t>
            </w:r>
            <w:r w:rsidRPr="008415FE">
              <w:rPr>
                <w:rFonts w:eastAsia="Arial Unicode MS"/>
                <w:szCs w:val="18"/>
              </w:rPr>
              <w:t xml:space="preserve"> be considered any further for this specific Project</w:t>
            </w:r>
            <w:r w:rsidRPr="009E272C">
              <w:rPr>
                <w:noProof/>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E26A48" w:rsidRPr="008415FE" w:rsidRDefault="00D30D05" w:rsidP="008F2E55">
            <w:pPr>
              <w:spacing w:before="60" w:after="60"/>
              <w:jc w:val="center"/>
              <w:rPr>
                <w:rFonts w:cs="Arial"/>
                <w:b/>
                <w:szCs w:val="18"/>
              </w:rPr>
            </w:pPr>
            <w:r>
              <w:rPr>
                <w:rFonts w:cs="Arial"/>
                <w:b/>
                <w:szCs w:val="18"/>
              </w:rPr>
              <w:t>3.</w:t>
            </w:r>
            <w:r w:rsidR="00E26A48">
              <w:rPr>
                <w:rFonts w:cs="Arial"/>
                <w:b/>
                <w:szCs w:val="18"/>
              </w:rPr>
              <w:t>3</w:t>
            </w:r>
          </w:p>
        </w:tc>
        <w:tc>
          <w:tcPr>
            <w:tcW w:w="9900" w:type="dxa"/>
            <w:gridSpan w:val="2"/>
            <w:shd w:val="clear" w:color="auto" w:fill="DDDDDD"/>
            <w:vAlign w:val="center"/>
          </w:tcPr>
          <w:p w:rsidR="00E26A48" w:rsidRPr="008415FE" w:rsidRDefault="00E26A48" w:rsidP="008F2E55">
            <w:pPr>
              <w:autoSpaceDE w:val="0"/>
              <w:autoSpaceDN w:val="0"/>
              <w:adjustRightInd w:val="0"/>
              <w:spacing w:before="60" w:after="60"/>
              <w:rPr>
                <w:rFonts w:cs="Arial"/>
                <w:b/>
                <w:szCs w:val="18"/>
              </w:rPr>
            </w:pPr>
            <w:r w:rsidRPr="008415FE">
              <w:rPr>
                <w:rFonts w:cs="Arial"/>
                <w:b/>
                <w:szCs w:val="18"/>
              </w:rPr>
              <w:t xml:space="preserve">Create </w:t>
            </w:r>
            <w:r w:rsidR="008A52F2">
              <w:rPr>
                <w:rFonts w:cs="Arial"/>
                <w:b/>
                <w:szCs w:val="18"/>
              </w:rPr>
              <w:t>a</w:t>
            </w:r>
            <w:r w:rsidR="003C1E95">
              <w:rPr>
                <w:rFonts w:cs="Arial"/>
                <w:b/>
                <w:szCs w:val="18"/>
              </w:rPr>
              <w:t xml:space="preserve"> </w:t>
            </w:r>
            <w:proofErr w:type="spellStart"/>
            <w:r w:rsidRPr="008415FE">
              <w:rPr>
                <w:rFonts w:cs="Arial"/>
                <w:b/>
                <w:szCs w:val="18"/>
              </w:rPr>
              <w:t>BizNet</w:t>
            </w:r>
            <w:proofErr w:type="spellEnd"/>
            <w:r w:rsidRPr="008415FE">
              <w:rPr>
                <w:rFonts w:cs="Arial"/>
                <w:b/>
                <w:szCs w:val="18"/>
              </w:rPr>
              <w:t xml:space="preserve"> Account:</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line="259" w:lineRule="auto"/>
              <w:jc w:val="both"/>
              <w:rPr>
                <w:rFonts w:cs="Arial"/>
                <w:b/>
                <w:szCs w:val="18"/>
              </w:rPr>
            </w:pPr>
            <w:r w:rsidRPr="008415FE">
              <w:rPr>
                <w:szCs w:val="18"/>
              </w:rPr>
              <w:t xml:space="preserve">Create a </w:t>
            </w:r>
            <w:r w:rsidRPr="008415FE">
              <w:rPr>
                <w:b/>
                <w:szCs w:val="18"/>
              </w:rPr>
              <w:t>Business Network (</w:t>
            </w:r>
            <w:proofErr w:type="spellStart"/>
            <w:r w:rsidRPr="008415FE">
              <w:rPr>
                <w:b/>
                <w:szCs w:val="18"/>
              </w:rPr>
              <w:t>BizNet</w:t>
            </w:r>
            <w:proofErr w:type="spellEnd"/>
            <w:r w:rsidRPr="008415FE">
              <w:rPr>
                <w:b/>
                <w:szCs w:val="18"/>
              </w:rPr>
              <w:t>) account</w:t>
            </w:r>
            <w:r w:rsidRPr="008415FE">
              <w:rPr>
                <w:szCs w:val="18"/>
              </w:rPr>
              <w:t xml:space="preserve"> in the State of Connecticut web-based platform by clicking the following link</w:t>
            </w:r>
            <w:r w:rsidR="008A52F2">
              <w:rPr>
                <w:szCs w:val="18"/>
              </w:rPr>
              <w:t xml:space="preserve"> and following all instructions</w:t>
            </w:r>
            <w:r w:rsidRPr="008415FE">
              <w:rPr>
                <w:szCs w:val="18"/>
              </w:rPr>
              <w:t xml:space="preserve">: </w:t>
            </w:r>
            <w:hyperlink r:id="rId11" w:history="1">
              <w:r w:rsidRPr="008415FE">
                <w:rPr>
                  <w:rFonts w:cs="Arial"/>
                  <w:color w:val="0000FF"/>
                  <w:szCs w:val="18"/>
                  <w:u w:val="single"/>
                </w:rPr>
                <w:t>https://www.biznet.ct.gov/AccountMaint/Login.aspx</w:t>
              </w:r>
            </w:hyperlink>
            <w:r w:rsidRPr="008415FE">
              <w:rPr>
                <w:rFonts w:cs="Arial"/>
                <w:szCs w:val="18"/>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jc w:val="both"/>
              <w:rPr>
                <w:rFonts w:cs="Arial"/>
                <w:b/>
                <w:szCs w:val="18"/>
              </w:rPr>
            </w:pPr>
            <w:r w:rsidRPr="008415FE">
              <w:rPr>
                <w:rFonts w:cs="Arial"/>
                <w:szCs w:val="18"/>
              </w:rPr>
              <w:t>Detailed i</w:t>
            </w:r>
            <w:r w:rsidRPr="008415FE">
              <w:rPr>
                <w:szCs w:val="18"/>
              </w:rPr>
              <w:t xml:space="preserve">nstructions can be found in </w:t>
            </w:r>
            <w:r w:rsidRPr="008415FE">
              <w:rPr>
                <w:rFonts w:cs="Arial"/>
                <w:szCs w:val="18"/>
              </w:rPr>
              <w:t xml:space="preserve">the </w:t>
            </w:r>
            <w:r w:rsidRPr="00925AE7">
              <w:rPr>
                <w:b/>
                <w:i/>
                <w:szCs w:val="18"/>
              </w:rPr>
              <w:t>1212 QBS Submittal Booklet Instructions</w:t>
            </w:r>
            <w:r w:rsidRPr="008415FE">
              <w:rPr>
                <w:b/>
                <w:szCs w:val="18"/>
              </w:rPr>
              <w:t>.</w:t>
            </w:r>
            <w:r w:rsidRPr="008415FE">
              <w:rPr>
                <w:noProof/>
                <w:szCs w:val="18"/>
              </w:rPr>
              <w:t xml:space="preserve"> </w:t>
            </w:r>
            <w:r>
              <w:rPr>
                <w:noProof/>
                <w:szCs w:val="18"/>
              </w:rPr>
              <w:t xml:space="preserve"> </w:t>
            </w:r>
            <w:r>
              <w:rPr>
                <w:noProof/>
              </w:rPr>
              <w:t>(</w:t>
            </w:r>
            <w:r w:rsidRPr="00BB0965">
              <w:rPr>
                <w:rFonts w:cs="Arial"/>
                <w:szCs w:val="18"/>
              </w:rPr>
              <w:t xml:space="preserve">Download </w:t>
            </w:r>
            <w:r w:rsidRPr="00BB0965">
              <w:rPr>
                <w:szCs w:val="18"/>
              </w:rPr>
              <w:t>the instructions</w:t>
            </w:r>
            <w:r w:rsidRPr="00BB0965">
              <w:rPr>
                <w:rFonts w:cs="Arial"/>
                <w:szCs w:val="18"/>
              </w:rPr>
              <w:t xml:space="preserve"> from </w:t>
            </w:r>
            <w:r w:rsidRPr="00940C8B">
              <w:rPr>
                <w:rFonts w:cs="Arial"/>
                <w:szCs w:val="18"/>
              </w:rPr>
              <w:t>the</w:t>
            </w:r>
            <w:r w:rsidRPr="00940C8B">
              <w:rPr>
                <w:rFonts w:cs="Arial"/>
                <w:b/>
                <w:szCs w:val="18"/>
              </w:rPr>
              <w:t xml:space="preserve"> DAS/CS Library </w:t>
            </w:r>
            <w:r w:rsidRPr="00940C8B">
              <w:rPr>
                <w:rFonts w:cs="Arial"/>
                <w:szCs w:val="18"/>
              </w:rPr>
              <w:t xml:space="preserve">as </w:t>
            </w:r>
            <w:r>
              <w:rPr>
                <w:rFonts w:cs="Arial"/>
                <w:szCs w:val="18"/>
              </w:rPr>
              <w:t>described above.)</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D30D05">
            <w:pPr>
              <w:spacing w:before="60"/>
              <w:jc w:val="both"/>
              <w:rPr>
                <w:szCs w:val="18"/>
              </w:rPr>
            </w:pPr>
            <w:r>
              <w:rPr>
                <w:rFonts w:cs="Arial"/>
                <w:szCs w:val="18"/>
              </w:rPr>
              <w:t xml:space="preserve">Click on the following link for additional information about </w:t>
            </w:r>
            <w:proofErr w:type="spellStart"/>
            <w:r>
              <w:rPr>
                <w:rFonts w:cs="Arial"/>
                <w:szCs w:val="18"/>
              </w:rPr>
              <w:t>BizNet</w:t>
            </w:r>
            <w:proofErr w:type="spellEnd"/>
            <w:r>
              <w:rPr>
                <w:rFonts w:cs="Arial"/>
                <w:szCs w:val="18"/>
              </w:rPr>
              <w:t xml:space="preserve"> Accounts:</w:t>
            </w:r>
          </w:p>
          <w:p w:rsidR="00E26A48" w:rsidRPr="008415FE" w:rsidRDefault="00B13470" w:rsidP="00D30D05">
            <w:pPr>
              <w:spacing w:after="60"/>
              <w:rPr>
                <w:rFonts w:cs="Arial"/>
                <w:b/>
                <w:szCs w:val="18"/>
              </w:rPr>
            </w:pPr>
            <w:hyperlink r:id="rId12" w:history="1">
              <w:r w:rsidR="00E26A48" w:rsidRPr="00CA6672">
                <w:rPr>
                  <w:color w:val="0000FF"/>
                  <w:szCs w:val="18"/>
                  <w:u w:val="single"/>
                </w:rPr>
                <w:t>https://portal.ct.gov/DAS/Procurement/Contracting/DAS-Procurement-BizNet-Accounts</w:t>
              </w:r>
            </w:hyperlink>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E26A48" w:rsidRPr="008415FE" w:rsidRDefault="00D30D05" w:rsidP="008F2E55">
            <w:pPr>
              <w:spacing w:before="60" w:after="60"/>
              <w:jc w:val="center"/>
              <w:rPr>
                <w:rFonts w:cs="Arial"/>
                <w:b/>
                <w:szCs w:val="18"/>
              </w:rPr>
            </w:pPr>
            <w:r>
              <w:rPr>
                <w:rFonts w:cs="Arial"/>
                <w:b/>
                <w:szCs w:val="18"/>
              </w:rPr>
              <w:t>3.</w:t>
            </w:r>
            <w:r w:rsidR="00E26A48">
              <w:rPr>
                <w:rFonts w:cs="Arial"/>
                <w:b/>
                <w:szCs w:val="18"/>
              </w:rPr>
              <w:t>4</w:t>
            </w:r>
          </w:p>
        </w:tc>
        <w:tc>
          <w:tcPr>
            <w:tcW w:w="9900" w:type="dxa"/>
            <w:gridSpan w:val="2"/>
            <w:shd w:val="clear" w:color="auto" w:fill="DDDDDD"/>
            <w:vAlign w:val="center"/>
          </w:tcPr>
          <w:p w:rsidR="00E26A48" w:rsidRPr="008415FE" w:rsidRDefault="00E26A48" w:rsidP="008F2E55">
            <w:pPr>
              <w:autoSpaceDE w:val="0"/>
              <w:autoSpaceDN w:val="0"/>
              <w:adjustRightInd w:val="0"/>
              <w:spacing w:before="60" w:after="60"/>
              <w:rPr>
                <w:rFonts w:cs="Arial"/>
                <w:b/>
                <w:szCs w:val="18"/>
              </w:rPr>
            </w:pPr>
            <w:r w:rsidRPr="008415FE">
              <w:rPr>
                <w:rFonts w:cs="Arial"/>
                <w:b/>
                <w:szCs w:val="18"/>
              </w:rPr>
              <w:t>Upload Affidavits and Certification</w:t>
            </w:r>
            <w:r>
              <w:rPr>
                <w:rFonts w:cs="Arial"/>
                <w:b/>
                <w:szCs w:val="18"/>
              </w:rPr>
              <w:t>s</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line="259" w:lineRule="auto"/>
              <w:jc w:val="both"/>
              <w:rPr>
                <w:rFonts w:cs="Arial"/>
                <w:b/>
                <w:szCs w:val="18"/>
              </w:rPr>
            </w:pPr>
            <w:r>
              <w:rPr>
                <w:rFonts w:cs="Arial"/>
                <w:b/>
                <w:szCs w:val="18"/>
              </w:rPr>
              <w:t>E</w:t>
            </w:r>
            <w:r w:rsidRPr="00D424EF">
              <w:rPr>
                <w:rFonts w:cs="Arial"/>
                <w:b/>
                <w:szCs w:val="18"/>
              </w:rPr>
              <w:t>lectronically upload</w:t>
            </w:r>
            <w:r w:rsidRPr="00D424EF">
              <w:rPr>
                <w:rFonts w:cs="Arial"/>
                <w:szCs w:val="18"/>
              </w:rPr>
              <w:t xml:space="preserve"> certain Affidavits and Certifications </w:t>
            </w:r>
            <w:r w:rsidRPr="009474A8">
              <w:rPr>
                <w:rFonts w:cs="Arial"/>
                <w:b/>
                <w:i/>
                <w:szCs w:val="18"/>
              </w:rPr>
              <w:t>prior</w:t>
            </w:r>
            <w:r w:rsidRPr="00D424EF">
              <w:rPr>
                <w:rFonts w:cs="Arial"/>
                <w:szCs w:val="18"/>
              </w:rPr>
              <w:t xml:space="preserve"> to the QBS Submittal Deadline.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jc w:val="both"/>
              <w:rPr>
                <w:rFonts w:cs="Arial"/>
                <w:b/>
                <w:szCs w:val="18"/>
              </w:rPr>
            </w:pPr>
            <w:r w:rsidRPr="004F1AB5">
              <w:rPr>
                <w:rFonts w:cs="Arial"/>
                <w:szCs w:val="18"/>
              </w:rPr>
              <w:t>Detailed i</w:t>
            </w:r>
            <w:r w:rsidRPr="004F1AB5">
              <w:rPr>
                <w:szCs w:val="18"/>
              </w:rPr>
              <w:t xml:space="preserve">nstructions can be found in </w:t>
            </w:r>
            <w:r w:rsidRPr="004F1AB5">
              <w:rPr>
                <w:rFonts w:cs="Arial"/>
                <w:szCs w:val="18"/>
              </w:rPr>
              <w:t xml:space="preserve">the </w:t>
            </w:r>
            <w:r w:rsidRPr="00925AE7">
              <w:rPr>
                <w:b/>
                <w:i/>
                <w:szCs w:val="18"/>
              </w:rPr>
              <w:t>1212 QBS Submittal Booklet Instructions</w:t>
            </w:r>
            <w:r w:rsidRPr="004F1AB5">
              <w:rPr>
                <w:b/>
                <w:szCs w:val="18"/>
              </w:rPr>
              <w:t>.</w:t>
            </w:r>
            <w:r w:rsidRPr="004F1AB5">
              <w:rPr>
                <w:noProof/>
                <w:szCs w:val="18"/>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D30D05">
            <w:pPr>
              <w:spacing w:before="60"/>
              <w:jc w:val="both"/>
              <w:rPr>
                <w:szCs w:val="18"/>
              </w:rPr>
            </w:pPr>
            <w:r>
              <w:rPr>
                <w:rFonts w:cs="Arial"/>
                <w:szCs w:val="18"/>
              </w:rPr>
              <w:t xml:space="preserve">Click on the following link for additional information about </w:t>
            </w:r>
            <w:r w:rsidR="005A0813">
              <w:rPr>
                <w:rFonts w:cs="Arial"/>
                <w:szCs w:val="18"/>
              </w:rPr>
              <w:t>u</w:t>
            </w:r>
            <w:r>
              <w:rPr>
                <w:rFonts w:cs="Arial"/>
                <w:szCs w:val="18"/>
              </w:rPr>
              <w:t>ploading Affidavits and Certifications:</w:t>
            </w:r>
          </w:p>
          <w:p w:rsidR="00E26A48" w:rsidRPr="008415FE" w:rsidRDefault="00B13470" w:rsidP="00D30D05">
            <w:pPr>
              <w:keepNext/>
              <w:spacing w:after="60"/>
              <w:jc w:val="both"/>
              <w:outlineLvl w:val="2"/>
              <w:rPr>
                <w:rFonts w:cs="Arial"/>
                <w:szCs w:val="18"/>
              </w:rPr>
            </w:pPr>
            <w:hyperlink r:id="rId13" w:history="1">
              <w:r w:rsidR="00E26A48" w:rsidRPr="00CA6672">
                <w:rPr>
                  <w:color w:val="0000FF"/>
                  <w:szCs w:val="18"/>
                  <w:u w:val="single"/>
                </w:rPr>
                <w:t>https://portal.ct.gov/DAS/Procurement/Contracting/DAS-Procurement-BizNet-Accounts</w:t>
              </w:r>
            </w:hyperlink>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3F18B4" w:rsidRDefault="00E26A48" w:rsidP="008F2E55">
            <w:pPr>
              <w:spacing w:before="60" w:after="60"/>
              <w:jc w:val="both"/>
              <w:rPr>
                <w:rFonts w:cs="Arial"/>
                <w:b/>
                <w:szCs w:val="18"/>
              </w:rPr>
            </w:pPr>
            <w:r w:rsidRPr="003F18B4">
              <w:rPr>
                <w:rFonts w:cs="Arial"/>
                <w:b/>
                <w:szCs w:val="18"/>
              </w:rPr>
              <w:t>NOTE:</w:t>
            </w:r>
            <w:r w:rsidRPr="003F18B4">
              <w:rPr>
                <w:rFonts w:cs="Arial"/>
                <w:szCs w:val="18"/>
              </w:rPr>
              <w:t xml:space="preserve">  Failure to </w:t>
            </w:r>
            <w:r w:rsidRPr="003F18B4">
              <w:rPr>
                <w:rFonts w:cs="Arial"/>
                <w:b/>
                <w:szCs w:val="18"/>
              </w:rPr>
              <w:t>properly complete, sign, date, and upload</w:t>
            </w:r>
            <w:r w:rsidRPr="003F18B4">
              <w:rPr>
                <w:rFonts w:cs="Arial"/>
                <w:szCs w:val="18"/>
              </w:rPr>
              <w:t xml:space="preserve"> all of the required Affidavits and Certifications to </w:t>
            </w:r>
            <w:proofErr w:type="spellStart"/>
            <w:r w:rsidRPr="003F18B4">
              <w:rPr>
                <w:rFonts w:cs="Arial"/>
                <w:szCs w:val="18"/>
              </w:rPr>
              <w:t>BizNet</w:t>
            </w:r>
            <w:proofErr w:type="spellEnd"/>
            <w:r w:rsidRPr="003F18B4">
              <w:rPr>
                <w:rFonts w:cs="Arial"/>
                <w:szCs w:val="18"/>
              </w:rPr>
              <w:t xml:space="preserve"> </w:t>
            </w:r>
            <w:r w:rsidRPr="003F18B4">
              <w:rPr>
                <w:b/>
                <w:i/>
                <w:szCs w:val="18"/>
              </w:rPr>
              <w:t>prior</w:t>
            </w:r>
            <w:r w:rsidRPr="003F18B4">
              <w:rPr>
                <w:szCs w:val="18"/>
              </w:rPr>
              <w:t xml:space="preserve"> to </w:t>
            </w:r>
            <w:r w:rsidRPr="003F18B4">
              <w:rPr>
                <w:rFonts w:cs="Arial"/>
                <w:szCs w:val="18"/>
              </w:rPr>
              <w:t>the QBS Submittal Deadline</w:t>
            </w:r>
            <w:r w:rsidRPr="003F18B4">
              <w:rPr>
                <w:b/>
                <w:i/>
                <w:szCs w:val="18"/>
              </w:rPr>
              <w:t xml:space="preserve"> shall</w:t>
            </w:r>
            <w:r w:rsidRPr="003F18B4">
              <w:rPr>
                <w:szCs w:val="18"/>
              </w:rPr>
              <w:t xml:space="preserve"> </w:t>
            </w:r>
            <w:r w:rsidRPr="003F18B4">
              <w:rPr>
                <w:rFonts w:cs="Arial"/>
                <w:szCs w:val="18"/>
              </w:rPr>
              <w:t>result in the firm’s submittal being deemed deficient and the</w:t>
            </w:r>
            <w:r w:rsidRPr="003F18B4">
              <w:rPr>
                <w:szCs w:val="18"/>
              </w:rPr>
              <w:t xml:space="preserve"> firm will not be allowed to pursue this specific Contract.  </w:t>
            </w:r>
            <w:r w:rsidR="00D50104" w:rsidRPr="00F43D3F">
              <w:t xml:space="preserve">Once uploaded, Affidavits and Certifications shall be updated </w:t>
            </w:r>
            <w:r w:rsidR="00C507D1">
              <w:t xml:space="preserve">and submitted </w:t>
            </w:r>
            <w:r w:rsidR="00D50104">
              <w:t xml:space="preserve">as required by </w:t>
            </w:r>
            <w:r w:rsidR="00D50104" w:rsidRPr="00D50104">
              <w:t>law.</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E26A48" w:rsidRPr="008415FE" w:rsidRDefault="00D30D05" w:rsidP="008F2E55">
            <w:pPr>
              <w:spacing w:before="60" w:after="60"/>
              <w:jc w:val="center"/>
              <w:rPr>
                <w:rFonts w:cs="Arial"/>
                <w:b/>
                <w:szCs w:val="18"/>
              </w:rPr>
            </w:pPr>
            <w:r>
              <w:rPr>
                <w:rFonts w:cs="Arial"/>
                <w:b/>
                <w:szCs w:val="18"/>
              </w:rPr>
              <w:t>3.</w:t>
            </w:r>
            <w:r w:rsidR="00E26A48">
              <w:rPr>
                <w:rFonts w:cs="Arial"/>
                <w:b/>
                <w:szCs w:val="18"/>
              </w:rPr>
              <w:t>5</w:t>
            </w:r>
          </w:p>
        </w:tc>
        <w:tc>
          <w:tcPr>
            <w:tcW w:w="9900" w:type="dxa"/>
            <w:gridSpan w:val="2"/>
            <w:shd w:val="clear" w:color="auto" w:fill="DDDDDD"/>
            <w:vAlign w:val="center"/>
          </w:tcPr>
          <w:p w:rsidR="00E26A48" w:rsidRPr="008415FE" w:rsidRDefault="00E26A48" w:rsidP="008F2E55">
            <w:pPr>
              <w:autoSpaceDE w:val="0"/>
              <w:autoSpaceDN w:val="0"/>
              <w:adjustRightInd w:val="0"/>
              <w:spacing w:before="60" w:after="60"/>
              <w:rPr>
                <w:rFonts w:cs="Arial"/>
                <w:b/>
                <w:szCs w:val="18"/>
              </w:rPr>
            </w:pPr>
            <w:r>
              <w:rPr>
                <w:b/>
              </w:rPr>
              <w:t xml:space="preserve">Prepare and Upload </w:t>
            </w:r>
            <w:r w:rsidR="005A0813">
              <w:rPr>
                <w:b/>
              </w:rPr>
              <w:t xml:space="preserve">a </w:t>
            </w:r>
            <w:r>
              <w:rPr>
                <w:b/>
              </w:rPr>
              <w:t>QBS Submittal Booklet:</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line="259" w:lineRule="auto"/>
              <w:jc w:val="both"/>
              <w:rPr>
                <w:rFonts w:cs="Arial"/>
                <w:b/>
                <w:szCs w:val="18"/>
              </w:rPr>
            </w:pPr>
            <w:r>
              <w:rPr>
                <w:szCs w:val="18"/>
              </w:rPr>
              <w:t xml:space="preserve">Prepare a </w:t>
            </w:r>
            <w:r w:rsidR="00076341" w:rsidRPr="0092263C">
              <w:rPr>
                <w:b/>
              </w:rPr>
              <w:t xml:space="preserve">Portable Document Format (PDF) </w:t>
            </w:r>
            <w:r w:rsidRPr="004365DA">
              <w:rPr>
                <w:b/>
                <w:szCs w:val="18"/>
              </w:rPr>
              <w:t>QBS Submittal Booklet</w:t>
            </w:r>
            <w:r>
              <w:rPr>
                <w:szCs w:val="18"/>
              </w:rPr>
              <w:t xml:space="preserve"> </w:t>
            </w:r>
            <w:r w:rsidRPr="006E7EB7">
              <w:rPr>
                <w:rFonts w:cs="Arial"/>
                <w:szCs w:val="18"/>
              </w:rPr>
              <w:t xml:space="preserve">in accordance with </w:t>
            </w:r>
            <w:r w:rsidRPr="00925AE7">
              <w:rPr>
                <w:b/>
                <w:i/>
                <w:szCs w:val="18"/>
              </w:rPr>
              <w:t>1212 QBS Submittal Booklet Instructions</w:t>
            </w:r>
            <w:r>
              <w:rPr>
                <w:b/>
                <w:szCs w:val="18"/>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8415FE" w:rsidRDefault="00E26A48" w:rsidP="008F2E55">
            <w:pPr>
              <w:spacing w:before="60" w:after="60"/>
              <w:jc w:val="both"/>
              <w:rPr>
                <w:rFonts w:cs="Arial"/>
                <w:b/>
                <w:szCs w:val="18"/>
              </w:rPr>
            </w:pPr>
            <w:r>
              <w:t>Upload</w:t>
            </w:r>
            <w:r w:rsidRPr="0092263C">
              <w:t xml:space="preserve"> </w:t>
            </w:r>
            <w:r w:rsidRPr="0092263C">
              <w:rPr>
                <w:b/>
              </w:rPr>
              <w:t xml:space="preserve">one (1) </w:t>
            </w:r>
            <w:r>
              <w:rPr>
                <w:b/>
              </w:rPr>
              <w:t xml:space="preserve">complete </w:t>
            </w:r>
            <w:r w:rsidRPr="0092263C">
              <w:rPr>
                <w:b/>
              </w:rPr>
              <w:t>PDF QBS Submittal Booklet</w:t>
            </w:r>
            <w:r w:rsidRPr="0092263C">
              <w:t xml:space="preserve"> to</w:t>
            </w:r>
            <w:r>
              <w:t xml:space="preserve"> your Firm’s</w:t>
            </w:r>
            <w:r w:rsidRPr="0092263C">
              <w:t xml:space="preserve"> </w:t>
            </w:r>
            <w:proofErr w:type="spellStart"/>
            <w:r w:rsidRPr="0092263C">
              <w:rPr>
                <w:b/>
              </w:rPr>
              <w:t>BizNet</w:t>
            </w:r>
            <w:proofErr w:type="spellEnd"/>
            <w:r w:rsidRPr="0092263C">
              <w:rPr>
                <w:b/>
              </w:rPr>
              <w:t xml:space="preserve"> </w:t>
            </w:r>
            <w:r>
              <w:rPr>
                <w:b/>
              </w:rPr>
              <w:t xml:space="preserve">Account </w:t>
            </w:r>
            <w:r w:rsidRPr="0092263C">
              <w:rPr>
                <w:i/>
              </w:rPr>
              <w:t>prior</w:t>
            </w:r>
            <w:r w:rsidRPr="0092263C">
              <w:t xml:space="preserve"> to the </w:t>
            </w:r>
            <w:r w:rsidRPr="00D424EF">
              <w:rPr>
                <w:rFonts w:cs="Arial"/>
                <w:szCs w:val="18"/>
              </w:rPr>
              <w:t>QBS Submittal Deadline</w:t>
            </w:r>
            <w:r>
              <w:rPr>
                <w:rFonts w:cs="Arial"/>
                <w:szCs w:val="18"/>
              </w:rPr>
              <w:t xml:space="preserve"> by going </w:t>
            </w:r>
            <w:r w:rsidRPr="00851708">
              <w:rPr>
                <w:szCs w:val="18"/>
              </w:rPr>
              <w:t xml:space="preserve">to the RFQ Web Advertisement for the Contract on the </w:t>
            </w:r>
            <w:hyperlink r:id="rId14" w:history="1">
              <w:r w:rsidRPr="00851708">
                <w:rPr>
                  <w:color w:val="0000FF"/>
                  <w:szCs w:val="18"/>
                  <w:u w:val="single"/>
                </w:rPr>
                <w:t>State Contracting Portal</w:t>
              </w:r>
            </w:hyperlink>
            <w:r w:rsidRPr="00851708">
              <w:rPr>
                <w:szCs w:val="18"/>
              </w:rPr>
              <w:t xml:space="preserve"> and click</w:t>
            </w:r>
            <w:r>
              <w:rPr>
                <w:szCs w:val="18"/>
              </w:rPr>
              <w:t>ing</w:t>
            </w:r>
            <w:r w:rsidRPr="00851708">
              <w:rPr>
                <w:szCs w:val="18"/>
              </w:rPr>
              <w:t xml:space="preserve"> on “Submit On-Line </w:t>
            </w:r>
            <w:r>
              <w:rPr>
                <w:szCs w:val="18"/>
              </w:rPr>
              <w:t>Request for Qualification</w:t>
            </w:r>
            <w:r w:rsidRPr="00851708">
              <w:rPr>
                <w:szCs w:val="18"/>
              </w:rPr>
              <w:t xml:space="preserve">”.  </w:t>
            </w:r>
          </w:p>
        </w:tc>
      </w:tr>
      <w:tr w:rsidR="00E26A48"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8F2E55">
            <w:pPr>
              <w:spacing w:before="60" w:after="60"/>
              <w:jc w:val="center"/>
              <w:rPr>
                <w:rFonts w:cs="Arial"/>
                <w:b/>
                <w:szCs w:val="18"/>
              </w:rPr>
            </w:pPr>
          </w:p>
        </w:tc>
        <w:tc>
          <w:tcPr>
            <w:tcW w:w="360" w:type="dxa"/>
          </w:tcPr>
          <w:p w:rsidR="00E26A48" w:rsidRPr="008415FE" w:rsidRDefault="00E26A48" w:rsidP="008F2E55">
            <w:pPr>
              <w:spacing w:before="60" w:after="60"/>
              <w:jc w:val="both"/>
              <w:rPr>
                <w:rFonts w:cs="Arial"/>
                <w:b/>
                <w:szCs w:val="18"/>
              </w:rPr>
            </w:pPr>
            <w:r w:rsidRPr="008415FE">
              <w:rPr>
                <w:rFonts w:cs="Arial"/>
                <w:b/>
                <w:szCs w:val="18"/>
              </w:rPr>
              <w:sym w:font="Wingdings" w:char="F06C"/>
            </w:r>
          </w:p>
        </w:tc>
        <w:tc>
          <w:tcPr>
            <w:tcW w:w="9540" w:type="dxa"/>
          </w:tcPr>
          <w:p w:rsidR="00E26A48" w:rsidRPr="003F18B4" w:rsidRDefault="00E26A48" w:rsidP="008F2E55">
            <w:pPr>
              <w:spacing w:before="60" w:after="60"/>
              <w:jc w:val="both"/>
              <w:rPr>
                <w:rFonts w:cs="Arial"/>
                <w:szCs w:val="18"/>
              </w:rPr>
            </w:pPr>
            <w:r w:rsidRPr="003F18B4">
              <w:rPr>
                <w:rFonts w:cs="Arial"/>
                <w:b/>
                <w:szCs w:val="18"/>
              </w:rPr>
              <w:t xml:space="preserve">NOTE:  </w:t>
            </w:r>
            <w:r w:rsidRPr="003F18B4">
              <w:rPr>
                <w:rFonts w:cs="Arial"/>
                <w:szCs w:val="18"/>
              </w:rPr>
              <w:t xml:space="preserve">Failure to submit properly formatted QBS Submittal Booklets with all of the required contents by the designated deadline </w:t>
            </w:r>
            <w:r w:rsidRPr="003F18B4">
              <w:rPr>
                <w:rFonts w:cs="Arial"/>
                <w:b/>
                <w:i/>
                <w:szCs w:val="18"/>
              </w:rPr>
              <w:t>may</w:t>
            </w:r>
            <w:r w:rsidRPr="003F18B4">
              <w:rPr>
                <w:rFonts w:cs="Arial"/>
                <w:szCs w:val="18"/>
              </w:rPr>
              <w:t xml:space="preserve"> result in the Firm’s submittal being deemed deficient for consideration for this Contract.</w:t>
            </w:r>
          </w:p>
        </w:tc>
      </w:tr>
    </w:tbl>
    <w:p w:rsidR="00A21F0C" w:rsidRDefault="00A21F0C">
      <w:pPr>
        <w:rPr>
          <w:sz w:val="8"/>
          <w:szCs w:val="8"/>
        </w:rPr>
      </w:pPr>
    </w:p>
    <w:p w:rsidR="00A21F0C" w:rsidRPr="00FD72E2" w:rsidRDefault="00A21F0C">
      <w:pPr>
        <w:rPr>
          <w:sz w:val="8"/>
          <w:szCs w:val="8"/>
        </w:rPr>
      </w:pPr>
    </w:p>
    <w:tbl>
      <w:tblPr>
        <w:tblW w:w="10440" w:type="dxa"/>
        <w:tblInd w:w="-10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540"/>
        <w:gridCol w:w="1260"/>
        <w:gridCol w:w="7740"/>
      </w:tblGrid>
      <w:tr w:rsidR="00B119BE" w:rsidRPr="008415FE" w:rsidTr="00524987">
        <w:tc>
          <w:tcPr>
            <w:tcW w:w="10440" w:type="dxa"/>
            <w:gridSpan w:val="5"/>
            <w:tcBorders>
              <w:top w:val="single" w:sz="12" w:space="0" w:color="auto"/>
              <w:left w:val="single" w:sz="12" w:space="0" w:color="auto"/>
              <w:bottom w:val="single" w:sz="12" w:space="0" w:color="auto"/>
              <w:right w:val="single" w:sz="12" w:space="0" w:color="auto"/>
            </w:tcBorders>
            <w:shd w:val="clear" w:color="auto" w:fill="6E7497"/>
          </w:tcPr>
          <w:p w:rsidR="00B119BE" w:rsidRPr="008415FE" w:rsidRDefault="00D30D05" w:rsidP="002B0E63">
            <w:pPr>
              <w:tabs>
                <w:tab w:val="left" w:pos="2160"/>
              </w:tabs>
              <w:spacing w:before="40" w:after="40"/>
              <w:jc w:val="center"/>
              <w:rPr>
                <w:rFonts w:cs="Arial"/>
                <w:b/>
                <w:color w:val="FFFFFF" w:themeColor="background1"/>
                <w:sz w:val="22"/>
                <w:szCs w:val="22"/>
              </w:rPr>
            </w:pPr>
            <w:r>
              <w:rPr>
                <w:rFonts w:cs="Arial"/>
                <w:b/>
                <w:color w:val="FFFFFF" w:themeColor="background1"/>
                <w:sz w:val="22"/>
                <w:szCs w:val="22"/>
              </w:rPr>
              <w:t>4.</w:t>
            </w:r>
            <w:r w:rsidR="002A0924">
              <w:rPr>
                <w:rFonts w:cs="Arial"/>
                <w:b/>
                <w:color w:val="FFFFFF" w:themeColor="background1"/>
                <w:sz w:val="22"/>
                <w:szCs w:val="22"/>
              </w:rPr>
              <w:t xml:space="preserve"> </w:t>
            </w:r>
            <w:r w:rsidR="00B119BE" w:rsidRPr="00B119BE">
              <w:rPr>
                <w:rFonts w:cs="Arial"/>
                <w:b/>
                <w:color w:val="FFFFFF" w:themeColor="background1"/>
                <w:sz w:val="22"/>
                <w:szCs w:val="22"/>
              </w:rPr>
              <w:t>QBS Longlist</w:t>
            </w:r>
            <w:r w:rsidR="0062260A">
              <w:rPr>
                <w:rFonts w:cs="Arial"/>
                <w:b/>
                <w:color w:val="FFFFFF" w:themeColor="background1"/>
                <w:sz w:val="22"/>
                <w:szCs w:val="22"/>
              </w:rPr>
              <w:t xml:space="preserve"> and</w:t>
            </w:r>
            <w:r w:rsidR="00B119BE" w:rsidRPr="00B119BE">
              <w:rPr>
                <w:rFonts w:cs="Arial"/>
                <w:b/>
                <w:color w:val="FFFFFF" w:themeColor="background1"/>
                <w:sz w:val="22"/>
                <w:szCs w:val="22"/>
              </w:rPr>
              <w:t xml:space="preserve"> </w:t>
            </w:r>
            <w:r w:rsidR="002B0E63">
              <w:rPr>
                <w:rFonts w:cs="Arial"/>
                <w:b/>
                <w:color w:val="FFFFFF" w:themeColor="background1"/>
                <w:sz w:val="22"/>
                <w:szCs w:val="22"/>
              </w:rPr>
              <w:t xml:space="preserve">Selection </w:t>
            </w:r>
            <w:r w:rsidR="00277A36" w:rsidRPr="00B119BE">
              <w:rPr>
                <w:rFonts w:cs="Arial"/>
                <w:b/>
                <w:color w:val="FFFFFF" w:themeColor="background1"/>
                <w:sz w:val="22"/>
                <w:szCs w:val="22"/>
              </w:rPr>
              <w:t>Procedure</w:t>
            </w:r>
            <w:r w:rsidR="00CC113C">
              <w:rPr>
                <w:rFonts w:cs="Arial"/>
                <w:b/>
                <w:color w:val="FFFFFF" w:themeColor="background1"/>
                <w:sz w:val="22"/>
                <w:szCs w:val="22"/>
              </w:rPr>
              <w:t>s</w:t>
            </w:r>
          </w:p>
        </w:tc>
      </w:tr>
      <w:tr w:rsidR="00005DE0"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005DE0" w:rsidRPr="008415FE" w:rsidRDefault="00D30D05" w:rsidP="00FD72E2">
            <w:pPr>
              <w:spacing w:before="40" w:after="40"/>
              <w:jc w:val="center"/>
              <w:rPr>
                <w:rFonts w:cs="Arial"/>
                <w:b/>
                <w:szCs w:val="18"/>
              </w:rPr>
            </w:pPr>
            <w:r>
              <w:rPr>
                <w:rFonts w:cs="Arial"/>
                <w:b/>
                <w:szCs w:val="18"/>
              </w:rPr>
              <w:t>4.</w:t>
            </w:r>
            <w:r w:rsidR="002A0924">
              <w:rPr>
                <w:rFonts w:cs="Arial"/>
                <w:b/>
                <w:szCs w:val="18"/>
              </w:rPr>
              <w:t>1</w:t>
            </w:r>
          </w:p>
        </w:tc>
        <w:tc>
          <w:tcPr>
            <w:tcW w:w="9900" w:type="dxa"/>
            <w:gridSpan w:val="4"/>
            <w:shd w:val="clear" w:color="auto" w:fill="DDDDDD"/>
            <w:vAlign w:val="center"/>
          </w:tcPr>
          <w:p w:rsidR="00005DE0" w:rsidRPr="008415FE" w:rsidRDefault="00B119BE" w:rsidP="00BB71CA">
            <w:pPr>
              <w:autoSpaceDE w:val="0"/>
              <w:autoSpaceDN w:val="0"/>
              <w:adjustRightInd w:val="0"/>
              <w:spacing w:before="40" w:after="40"/>
              <w:rPr>
                <w:rFonts w:cs="Arial"/>
                <w:b/>
                <w:szCs w:val="18"/>
              </w:rPr>
            </w:pPr>
            <w:r w:rsidRPr="005A0F21">
              <w:rPr>
                <w:b/>
              </w:rPr>
              <w:t>Longlist Procedure (Pre-Screening)</w:t>
            </w:r>
            <w:r>
              <w:rPr>
                <w:b/>
              </w:rPr>
              <w:t>:</w:t>
            </w:r>
          </w:p>
        </w:tc>
      </w:tr>
      <w:tr w:rsidR="00005DE0"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005DE0" w:rsidRPr="008415FE" w:rsidRDefault="00005DE0" w:rsidP="00BB71CA">
            <w:pPr>
              <w:spacing w:before="40" w:after="40"/>
              <w:jc w:val="center"/>
              <w:rPr>
                <w:rFonts w:cs="Arial"/>
                <w:b/>
                <w:szCs w:val="18"/>
              </w:rPr>
            </w:pPr>
          </w:p>
        </w:tc>
        <w:tc>
          <w:tcPr>
            <w:tcW w:w="360" w:type="dxa"/>
          </w:tcPr>
          <w:p w:rsidR="00005DE0" w:rsidRPr="008415FE" w:rsidRDefault="00005DE0" w:rsidP="00BB71CA">
            <w:pPr>
              <w:spacing w:before="40" w:after="40"/>
              <w:jc w:val="both"/>
              <w:rPr>
                <w:rFonts w:cs="Arial"/>
                <w:b/>
                <w:szCs w:val="18"/>
              </w:rPr>
            </w:pPr>
            <w:r w:rsidRPr="008415FE">
              <w:rPr>
                <w:rFonts w:cs="Arial"/>
                <w:b/>
                <w:szCs w:val="18"/>
              </w:rPr>
              <w:sym w:font="Wingdings" w:char="F06C"/>
            </w:r>
          </w:p>
        </w:tc>
        <w:tc>
          <w:tcPr>
            <w:tcW w:w="9540" w:type="dxa"/>
            <w:gridSpan w:val="3"/>
          </w:tcPr>
          <w:p w:rsidR="00005DE0" w:rsidRPr="008415FE" w:rsidRDefault="00B119BE" w:rsidP="00BB71CA">
            <w:pPr>
              <w:spacing w:before="40" w:after="40"/>
              <w:jc w:val="both"/>
              <w:rPr>
                <w:rFonts w:cs="Arial"/>
                <w:b/>
                <w:szCs w:val="18"/>
              </w:rPr>
            </w:pPr>
            <w:r>
              <w:t>After the QBS Submittal Deadline has closed, t</w:t>
            </w:r>
            <w:r w:rsidRPr="00D614F7">
              <w:t xml:space="preserve">he </w:t>
            </w:r>
            <w:r w:rsidRPr="001952A6">
              <w:rPr>
                <w:szCs w:val="18"/>
              </w:rPr>
              <w:t>QBS Unit will</w:t>
            </w:r>
            <w:r w:rsidRPr="001952A6">
              <w:t xml:space="preserve"> </w:t>
            </w:r>
            <w:r>
              <w:t xml:space="preserve">(1) </w:t>
            </w:r>
            <w:r w:rsidRPr="001952A6">
              <w:rPr>
                <w:szCs w:val="18"/>
              </w:rPr>
              <w:t xml:space="preserve">determine if any prospective Consultant Firm exceeds contract limitations as specified in </w:t>
            </w:r>
            <w:r w:rsidRPr="00BC3535">
              <w:rPr>
                <w:b/>
                <w:i/>
                <w:szCs w:val="18"/>
              </w:rPr>
              <w:t xml:space="preserve">1210 </w:t>
            </w:r>
            <w:r w:rsidRPr="00BC3535">
              <w:rPr>
                <w:rFonts w:eastAsia="Arial Unicode MS"/>
                <w:b/>
                <w:i/>
                <w:szCs w:val="18"/>
              </w:rPr>
              <w:t>QBS Guidelines for Selection and Contract Limits</w:t>
            </w:r>
            <w:r>
              <w:rPr>
                <w:rFonts w:eastAsia="Arial Unicode MS"/>
                <w:b/>
                <w:szCs w:val="18"/>
              </w:rPr>
              <w:t xml:space="preserve">, </w:t>
            </w:r>
            <w:r w:rsidRPr="00AC7A2B">
              <w:rPr>
                <w:rFonts w:eastAsia="Arial Unicode MS"/>
                <w:szCs w:val="18"/>
              </w:rPr>
              <w:t>and (2)</w:t>
            </w:r>
            <w:r>
              <w:rPr>
                <w:rFonts w:eastAsia="Arial Unicode MS"/>
                <w:b/>
                <w:szCs w:val="18"/>
              </w:rPr>
              <w:t xml:space="preserve"> </w:t>
            </w:r>
            <w:r w:rsidRPr="001952A6">
              <w:t xml:space="preserve">review all </w:t>
            </w:r>
            <w:r w:rsidRPr="001952A6">
              <w:rPr>
                <w:szCs w:val="18"/>
              </w:rPr>
              <w:t xml:space="preserve">QBS Submittal Booklets for compliance with </w:t>
            </w:r>
            <w:r w:rsidRPr="00BC3535">
              <w:rPr>
                <w:b/>
                <w:i/>
                <w:szCs w:val="18"/>
              </w:rPr>
              <w:t>1212 QBS Submittal Booklet Instructions</w:t>
            </w:r>
            <w:r>
              <w:rPr>
                <w:b/>
                <w:szCs w:val="18"/>
              </w:rPr>
              <w:t>.</w:t>
            </w:r>
            <w:r w:rsidRPr="001952A6">
              <w:rPr>
                <w:rFonts w:eastAsia="Arial Unicode MS"/>
                <w:szCs w:val="18"/>
              </w:rPr>
              <w:t xml:space="preserve">  </w:t>
            </w:r>
          </w:p>
        </w:tc>
      </w:tr>
      <w:tr w:rsidR="00005DE0"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005DE0" w:rsidRPr="008415FE" w:rsidRDefault="00005DE0" w:rsidP="00BB71CA">
            <w:pPr>
              <w:spacing w:before="40" w:after="40"/>
              <w:jc w:val="center"/>
              <w:rPr>
                <w:rFonts w:cs="Arial"/>
                <w:b/>
                <w:szCs w:val="18"/>
              </w:rPr>
            </w:pPr>
          </w:p>
        </w:tc>
        <w:tc>
          <w:tcPr>
            <w:tcW w:w="360" w:type="dxa"/>
          </w:tcPr>
          <w:p w:rsidR="00005DE0" w:rsidRPr="008415FE" w:rsidRDefault="00005DE0" w:rsidP="00BB71CA">
            <w:pPr>
              <w:spacing w:before="40" w:after="40"/>
              <w:jc w:val="both"/>
              <w:rPr>
                <w:rFonts w:cs="Arial"/>
                <w:b/>
                <w:szCs w:val="18"/>
              </w:rPr>
            </w:pPr>
            <w:r w:rsidRPr="008415FE">
              <w:rPr>
                <w:rFonts w:cs="Arial"/>
                <w:b/>
                <w:szCs w:val="18"/>
              </w:rPr>
              <w:sym w:font="Wingdings" w:char="F06C"/>
            </w:r>
          </w:p>
        </w:tc>
        <w:tc>
          <w:tcPr>
            <w:tcW w:w="9540" w:type="dxa"/>
            <w:gridSpan w:val="3"/>
          </w:tcPr>
          <w:p w:rsidR="00005DE0" w:rsidRPr="008415FE" w:rsidRDefault="00B119BE" w:rsidP="00BB71CA">
            <w:pPr>
              <w:spacing w:before="40" w:after="40"/>
              <w:jc w:val="both"/>
              <w:rPr>
                <w:rFonts w:cs="Arial"/>
                <w:b/>
                <w:szCs w:val="18"/>
              </w:rPr>
            </w:pPr>
            <w:r>
              <w:rPr>
                <w:szCs w:val="18"/>
              </w:rPr>
              <w:t xml:space="preserve">If </w:t>
            </w:r>
            <w:r w:rsidR="00587587">
              <w:rPr>
                <w:szCs w:val="18"/>
              </w:rPr>
              <w:t>a</w:t>
            </w:r>
            <w:r w:rsidRPr="001952A6">
              <w:rPr>
                <w:szCs w:val="18"/>
              </w:rPr>
              <w:t xml:space="preserve"> Firm </w:t>
            </w:r>
            <w:r>
              <w:rPr>
                <w:szCs w:val="18"/>
              </w:rPr>
              <w:t xml:space="preserve">does </w:t>
            </w:r>
            <w:r w:rsidRPr="00587587">
              <w:rPr>
                <w:i/>
                <w:szCs w:val="18"/>
              </w:rPr>
              <w:t>not</w:t>
            </w:r>
            <w:r>
              <w:rPr>
                <w:szCs w:val="18"/>
              </w:rPr>
              <w:t xml:space="preserve"> </w:t>
            </w:r>
            <w:r w:rsidRPr="001952A6">
              <w:rPr>
                <w:szCs w:val="18"/>
              </w:rPr>
              <w:t>exceed the contract limitations</w:t>
            </w:r>
            <w:r>
              <w:rPr>
                <w:szCs w:val="18"/>
              </w:rPr>
              <w:t xml:space="preserve"> </w:t>
            </w:r>
            <w:r w:rsidRPr="00BB71CA">
              <w:rPr>
                <w:i/>
                <w:szCs w:val="18"/>
              </w:rPr>
              <w:t>and</w:t>
            </w:r>
            <w:r>
              <w:rPr>
                <w:szCs w:val="18"/>
              </w:rPr>
              <w:t xml:space="preserve"> </w:t>
            </w:r>
            <w:r w:rsidR="00587587">
              <w:rPr>
                <w:szCs w:val="18"/>
              </w:rPr>
              <w:t>their</w:t>
            </w:r>
            <w:r w:rsidRPr="001952A6">
              <w:rPr>
                <w:szCs w:val="18"/>
              </w:rPr>
              <w:t xml:space="preserve"> QBS Submittal Booklet is </w:t>
            </w:r>
            <w:r>
              <w:rPr>
                <w:szCs w:val="18"/>
              </w:rPr>
              <w:t>acceptable</w:t>
            </w:r>
            <w:r w:rsidRPr="001952A6">
              <w:rPr>
                <w:rFonts w:eastAsia="Arial Unicode MS"/>
                <w:szCs w:val="18"/>
              </w:rPr>
              <w:t xml:space="preserve">, </w:t>
            </w:r>
            <w:r w:rsidR="00587587">
              <w:rPr>
                <w:rFonts w:eastAsia="Arial Unicode MS"/>
                <w:szCs w:val="18"/>
              </w:rPr>
              <w:t>the Firm</w:t>
            </w:r>
            <w:r w:rsidRPr="001952A6">
              <w:rPr>
                <w:rFonts w:eastAsia="Arial Unicode MS"/>
                <w:szCs w:val="18"/>
              </w:rPr>
              <w:t xml:space="preserve"> </w:t>
            </w:r>
            <w:r w:rsidRPr="00BC3535">
              <w:rPr>
                <w:rFonts w:eastAsia="Arial Unicode MS"/>
                <w:i/>
                <w:szCs w:val="18"/>
              </w:rPr>
              <w:t>shall be</w:t>
            </w:r>
            <w:r>
              <w:rPr>
                <w:rFonts w:eastAsia="Arial Unicode MS"/>
                <w:szCs w:val="18"/>
              </w:rPr>
              <w:t xml:space="preserve"> placed on the </w:t>
            </w:r>
            <w:r w:rsidRPr="009E6BAE">
              <w:rPr>
                <w:rFonts w:eastAsia="Arial Unicode MS"/>
                <w:b/>
                <w:szCs w:val="18"/>
              </w:rPr>
              <w:t>“Longlist”</w:t>
            </w:r>
            <w:r>
              <w:rPr>
                <w:rFonts w:eastAsia="Arial Unicode MS"/>
                <w:szCs w:val="18"/>
              </w:rPr>
              <w:t xml:space="preserve"> of </w:t>
            </w:r>
            <w:r w:rsidRPr="00D614F7">
              <w:t>Consultant</w:t>
            </w:r>
            <w:r w:rsidRPr="00D614F7">
              <w:rPr>
                <w:szCs w:val="18"/>
              </w:rPr>
              <w:t xml:space="preserve"> Firms </w:t>
            </w:r>
            <w:r>
              <w:rPr>
                <w:szCs w:val="18"/>
              </w:rPr>
              <w:t>to be evaluated by the QBS Selection Panel.</w:t>
            </w:r>
          </w:p>
        </w:tc>
      </w:tr>
      <w:tr w:rsidR="00C50D66"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C50D66">
            <w:pPr>
              <w:spacing w:before="40" w:after="40"/>
              <w:jc w:val="center"/>
              <w:rPr>
                <w:rFonts w:cs="Arial"/>
                <w:b/>
                <w:szCs w:val="18"/>
              </w:rPr>
            </w:pPr>
          </w:p>
        </w:tc>
        <w:tc>
          <w:tcPr>
            <w:tcW w:w="360" w:type="dxa"/>
          </w:tcPr>
          <w:p w:rsidR="00C50D66" w:rsidRPr="008415FE" w:rsidRDefault="00C50D66" w:rsidP="00C50D66">
            <w:pPr>
              <w:spacing w:before="40" w:after="40"/>
              <w:jc w:val="both"/>
              <w:rPr>
                <w:rFonts w:cs="Arial"/>
                <w:b/>
                <w:szCs w:val="18"/>
              </w:rPr>
            </w:pPr>
            <w:r w:rsidRPr="008415FE">
              <w:rPr>
                <w:rFonts w:cs="Arial"/>
                <w:b/>
                <w:szCs w:val="18"/>
              </w:rPr>
              <w:sym w:font="Wingdings" w:char="F06C"/>
            </w:r>
          </w:p>
        </w:tc>
        <w:tc>
          <w:tcPr>
            <w:tcW w:w="9540" w:type="dxa"/>
            <w:gridSpan w:val="3"/>
          </w:tcPr>
          <w:p w:rsidR="00C50D66" w:rsidRDefault="00C50D66" w:rsidP="00C50D66">
            <w:pPr>
              <w:spacing w:before="40" w:after="40"/>
              <w:jc w:val="both"/>
              <w:rPr>
                <w:szCs w:val="18"/>
              </w:rPr>
            </w:pPr>
            <w:r w:rsidRPr="001952A6">
              <w:rPr>
                <w:szCs w:val="18"/>
              </w:rPr>
              <w:t xml:space="preserve">If a Firm </w:t>
            </w:r>
            <w:r w:rsidRPr="00587587">
              <w:rPr>
                <w:i/>
                <w:szCs w:val="18"/>
              </w:rPr>
              <w:t>exceeds</w:t>
            </w:r>
            <w:r w:rsidRPr="001952A6">
              <w:rPr>
                <w:szCs w:val="18"/>
              </w:rPr>
              <w:t xml:space="preserve"> the contract limitations</w:t>
            </w:r>
            <w:r>
              <w:rPr>
                <w:szCs w:val="18"/>
              </w:rPr>
              <w:t>,</w:t>
            </w:r>
            <w:r w:rsidRPr="001952A6">
              <w:rPr>
                <w:szCs w:val="18"/>
              </w:rPr>
              <w:t xml:space="preserve"> </w:t>
            </w:r>
            <w:r>
              <w:rPr>
                <w:rFonts w:eastAsia="Arial Unicode MS"/>
                <w:szCs w:val="18"/>
              </w:rPr>
              <w:t>the Firm</w:t>
            </w:r>
            <w:r w:rsidRPr="001952A6">
              <w:rPr>
                <w:rFonts w:eastAsia="Arial Unicode MS"/>
                <w:szCs w:val="18"/>
              </w:rPr>
              <w:t xml:space="preserve"> </w:t>
            </w:r>
            <w:r>
              <w:rPr>
                <w:rFonts w:eastAsia="Arial Unicode MS"/>
                <w:b/>
                <w:i/>
                <w:szCs w:val="18"/>
              </w:rPr>
              <w:t xml:space="preserve">shall </w:t>
            </w:r>
            <w:r w:rsidRPr="00BB71CA">
              <w:rPr>
                <w:rFonts w:eastAsia="Arial Unicode MS"/>
                <w:b/>
                <w:i/>
                <w:szCs w:val="18"/>
              </w:rPr>
              <w:t>not be</w:t>
            </w:r>
            <w:r w:rsidRPr="001952A6">
              <w:rPr>
                <w:rFonts w:eastAsia="Arial Unicode MS"/>
                <w:szCs w:val="18"/>
              </w:rPr>
              <w:t xml:space="preserve"> considered any further for the specific Contract.</w:t>
            </w:r>
          </w:p>
        </w:tc>
      </w:tr>
      <w:tr w:rsidR="00C50D66"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C50D66">
            <w:pPr>
              <w:spacing w:before="40" w:after="40"/>
              <w:jc w:val="center"/>
              <w:rPr>
                <w:rFonts w:cs="Arial"/>
                <w:b/>
                <w:szCs w:val="18"/>
              </w:rPr>
            </w:pPr>
          </w:p>
        </w:tc>
        <w:tc>
          <w:tcPr>
            <w:tcW w:w="360" w:type="dxa"/>
          </w:tcPr>
          <w:p w:rsidR="00C50D66" w:rsidRPr="008415FE" w:rsidRDefault="00C50D66" w:rsidP="00C50D66">
            <w:pPr>
              <w:spacing w:before="40" w:after="40"/>
              <w:jc w:val="both"/>
              <w:rPr>
                <w:rFonts w:cs="Arial"/>
                <w:b/>
                <w:szCs w:val="18"/>
              </w:rPr>
            </w:pPr>
            <w:r w:rsidRPr="008415FE">
              <w:rPr>
                <w:rFonts w:cs="Arial"/>
                <w:b/>
                <w:szCs w:val="18"/>
              </w:rPr>
              <w:sym w:font="Wingdings" w:char="F06C"/>
            </w:r>
          </w:p>
        </w:tc>
        <w:tc>
          <w:tcPr>
            <w:tcW w:w="9540" w:type="dxa"/>
            <w:gridSpan w:val="3"/>
          </w:tcPr>
          <w:p w:rsidR="00C50D66" w:rsidRPr="008415FE" w:rsidRDefault="00C50D66" w:rsidP="00C50D66">
            <w:pPr>
              <w:spacing w:before="40" w:after="40"/>
              <w:jc w:val="both"/>
              <w:rPr>
                <w:rFonts w:cs="Arial"/>
                <w:szCs w:val="18"/>
              </w:rPr>
            </w:pPr>
            <w:r>
              <w:rPr>
                <w:szCs w:val="18"/>
              </w:rPr>
              <w:t xml:space="preserve">If a Firm’s </w:t>
            </w:r>
            <w:r w:rsidRPr="001952A6">
              <w:rPr>
                <w:szCs w:val="18"/>
              </w:rPr>
              <w:t xml:space="preserve">QBS Submittal Booklet is deficient, </w:t>
            </w:r>
            <w:r>
              <w:rPr>
                <w:rFonts w:eastAsia="Arial Unicode MS"/>
                <w:szCs w:val="18"/>
              </w:rPr>
              <w:t>the Firm</w:t>
            </w:r>
            <w:r w:rsidRPr="001952A6">
              <w:rPr>
                <w:rFonts w:eastAsia="Arial Unicode MS"/>
                <w:szCs w:val="18"/>
              </w:rPr>
              <w:t xml:space="preserve"> </w:t>
            </w:r>
            <w:r w:rsidRPr="00BB71CA">
              <w:rPr>
                <w:rFonts w:eastAsia="Arial Unicode MS"/>
                <w:b/>
                <w:i/>
                <w:szCs w:val="18"/>
              </w:rPr>
              <w:t>may not be</w:t>
            </w:r>
            <w:r w:rsidRPr="001952A6">
              <w:rPr>
                <w:rFonts w:eastAsia="Arial Unicode MS"/>
                <w:szCs w:val="18"/>
              </w:rPr>
              <w:t xml:space="preserve"> considered any further for the specific Contract.</w:t>
            </w:r>
          </w:p>
        </w:tc>
      </w:tr>
      <w:tr w:rsidR="00C50D66"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C50D66" w:rsidRPr="008415FE" w:rsidRDefault="00D30D05" w:rsidP="00C50D66">
            <w:pPr>
              <w:spacing w:before="40" w:after="40"/>
              <w:jc w:val="center"/>
              <w:rPr>
                <w:rFonts w:cs="Arial"/>
                <w:b/>
                <w:szCs w:val="18"/>
              </w:rPr>
            </w:pPr>
            <w:r>
              <w:rPr>
                <w:rFonts w:cs="Arial"/>
                <w:b/>
                <w:szCs w:val="18"/>
              </w:rPr>
              <w:t>4.</w:t>
            </w:r>
            <w:r w:rsidR="00C50D66">
              <w:rPr>
                <w:rFonts w:cs="Arial"/>
                <w:b/>
                <w:szCs w:val="18"/>
              </w:rPr>
              <w:t>2</w:t>
            </w:r>
          </w:p>
        </w:tc>
        <w:tc>
          <w:tcPr>
            <w:tcW w:w="9900" w:type="dxa"/>
            <w:gridSpan w:val="4"/>
            <w:shd w:val="clear" w:color="auto" w:fill="DDDDDD"/>
            <w:vAlign w:val="center"/>
          </w:tcPr>
          <w:p w:rsidR="00C50D66" w:rsidRPr="008415FE" w:rsidRDefault="002B0E63" w:rsidP="002B0E63">
            <w:pPr>
              <w:autoSpaceDE w:val="0"/>
              <w:autoSpaceDN w:val="0"/>
              <w:adjustRightInd w:val="0"/>
              <w:spacing w:before="40" w:after="40"/>
              <w:rPr>
                <w:rFonts w:cs="Arial"/>
                <w:b/>
                <w:szCs w:val="18"/>
              </w:rPr>
            </w:pPr>
            <w:r>
              <w:rPr>
                <w:rFonts w:cs="Arial"/>
                <w:b/>
                <w:szCs w:val="18"/>
              </w:rPr>
              <w:t>Selection</w:t>
            </w:r>
            <w:r w:rsidRPr="00B119BE">
              <w:rPr>
                <w:rFonts w:cs="Arial"/>
                <w:b/>
                <w:szCs w:val="18"/>
              </w:rPr>
              <w:t xml:space="preserve"> </w:t>
            </w:r>
            <w:r w:rsidR="00C50D66" w:rsidRPr="00B119BE">
              <w:rPr>
                <w:rFonts w:cs="Arial"/>
                <w:b/>
                <w:szCs w:val="18"/>
              </w:rPr>
              <w:t>Procedure</w:t>
            </w:r>
            <w:r w:rsidR="00C50D66">
              <w:rPr>
                <w:rFonts w:cs="Arial"/>
                <w:b/>
                <w:szCs w:val="18"/>
              </w:rPr>
              <w:t xml:space="preserve"> </w:t>
            </w:r>
            <w:r w:rsidR="00C50D66" w:rsidRPr="00B119BE">
              <w:rPr>
                <w:rFonts w:cs="Arial"/>
                <w:b/>
                <w:szCs w:val="18"/>
              </w:rPr>
              <w:t>:</w:t>
            </w:r>
          </w:p>
        </w:tc>
      </w:tr>
      <w:tr w:rsidR="00C50D66"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C50D66">
            <w:pPr>
              <w:spacing w:before="40" w:after="40"/>
              <w:jc w:val="center"/>
              <w:rPr>
                <w:rFonts w:cs="Arial"/>
                <w:b/>
                <w:szCs w:val="18"/>
              </w:rPr>
            </w:pPr>
          </w:p>
        </w:tc>
        <w:tc>
          <w:tcPr>
            <w:tcW w:w="360" w:type="dxa"/>
          </w:tcPr>
          <w:p w:rsidR="00C50D66" w:rsidRPr="008415FE" w:rsidRDefault="00C50D66" w:rsidP="00C50D66">
            <w:pPr>
              <w:spacing w:before="40" w:after="40"/>
              <w:jc w:val="both"/>
              <w:rPr>
                <w:rFonts w:cs="Arial"/>
                <w:b/>
                <w:szCs w:val="18"/>
              </w:rPr>
            </w:pPr>
            <w:r w:rsidRPr="008415FE">
              <w:rPr>
                <w:rFonts w:cs="Arial"/>
                <w:b/>
                <w:szCs w:val="18"/>
              </w:rPr>
              <w:sym w:font="Wingdings" w:char="F06C"/>
            </w:r>
          </w:p>
        </w:tc>
        <w:tc>
          <w:tcPr>
            <w:tcW w:w="9540" w:type="dxa"/>
            <w:gridSpan w:val="3"/>
          </w:tcPr>
          <w:p w:rsidR="00C50D66" w:rsidRDefault="00C50D66" w:rsidP="006E28C0">
            <w:pPr>
              <w:spacing w:before="40" w:after="40"/>
              <w:jc w:val="both"/>
              <w:rPr>
                <w:rFonts w:cs="Arial"/>
                <w:szCs w:val="18"/>
              </w:rPr>
            </w:pPr>
            <w:r>
              <w:t xml:space="preserve">Each QBS Submittal Booklet will be evaluated </w:t>
            </w:r>
            <w:r w:rsidR="00E00C57">
              <w:t xml:space="preserve">and rated </w:t>
            </w:r>
            <w:r>
              <w:t>by a QBS Selection Panel</w:t>
            </w:r>
            <w:r w:rsidRPr="00216E09">
              <w:rPr>
                <w:szCs w:val="18"/>
              </w:rPr>
              <w:t xml:space="preserve"> in accordance with the following “</w:t>
            </w:r>
            <w:r w:rsidR="002B0E63">
              <w:rPr>
                <w:szCs w:val="18"/>
              </w:rPr>
              <w:t>Selection</w:t>
            </w:r>
            <w:r w:rsidRPr="00216E09">
              <w:rPr>
                <w:rFonts w:eastAsia="Arial Unicode MS" w:cs="Arial"/>
                <w:szCs w:val="18"/>
              </w:rPr>
              <w:t xml:space="preserve"> Rating Criteria Categories”</w:t>
            </w:r>
            <w:r>
              <w:rPr>
                <w:rFonts w:eastAsia="Arial Unicode MS" w:cs="Arial"/>
                <w:szCs w:val="18"/>
              </w:rPr>
              <w:t xml:space="preserve">.  </w:t>
            </w:r>
            <w:r w:rsidR="00E00C57" w:rsidRPr="000E6DE3">
              <w:rPr>
                <w:rFonts w:cs="Arial"/>
                <w:szCs w:val="18"/>
              </w:rPr>
              <w:t xml:space="preserve">The QBS process is based on comparing and evaluating weighted criteria of qualifications and performance of Firms in relation to work of similar scope and complexity that is required for this specific </w:t>
            </w:r>
            <w:r w:rsidR="00E00C57" w:rsidRPr="000E6DE3">
              <w:rPr>
                <w:rFonts w:cs="Arial"/>
                <w:bCs/>
                <w:szCs w:val="18"/>
              </w:rPr>
              <w:t>On-Call Consultant</w:t>
            </w:r>
            <w:r w:rsidR="00E00C57" w:rsidRPr="000E6DE3">
              <w:rPr>
                <w:rFonts w:cs="Arial"/>
                <w:szCs w:val="18"/>
              </w:rPr>
              <w:t xml:space="preserve"> contract.  </w:t>
            </w:r>
          </w:p>
          <w:p w:rsidR="00997106" w:rsidRPr="008415FE" w:rsidRDefault="00997106" w:rsidP="00997106">
            <w:pPr>
              <w:spacing w:before="40" w:after="40"/>
              <w:jc w:val="both"/>
              <w:rPr>
                <w:rFonts w:cs="Arial"/>
                <w:b/>
                <w:szCs w:val="18"/>
              </w:rPr>
            </w:pPr>
            <w:r w:rsidRPr="000E6DE3">
              <w:rPr>
                <w:rFonts w:cs="Arial"/>
                <w:szCs w:val="18"/>
              </w:rPr>
              <w:t xml:space="preserve">The QBS process is based on comparing and evaluating weighted criteria of qualifications and performance of </w:t>
            </w:r>
            <w:r>
              <w:rPr>
                <w:rFonts w:cs="Arial"/>
                <w:szCs w:val="18"/>
              </w:rPr>
              <w:t xml:space="preserve">all </w:t>
            </w:r>
            <w:r w:rsidRPr="000E6DE3">
              <w:rPr>
                <w:rFonts w:cs="Arial"/>
                <w:szCs w:val="18"/>
              </w:rPr>
              <w:t xml:space="preserve">Firms in relation to work of similar scope and complexity that is required for this specific </w:t>
            </w:r>
            <w:r w:rsidRPr="000E6DE3">
              <w:rPr>
                <w:rFonts w:cs="Arial"/>
                <w:bCs/>
                <w:szCs w:val="18"/>
              </w:rPr>
              <w:t>On-Call Consultant</w:t>
            </w:r>
            <w:r w:rsidRPr="000E6DE3">
              <w:rPr>
                <w:rFonts w:cs="Arial"/>
                <w:szCs w:val="18"/>
              </w:rPr>
              <w:t xml:space="preserve"> contract.  </w:t>
            </w:r>
            <w:r>
              <w:t>Each QBS Submittal Booklet will be evaluated by a QBS Selection Panel</w:t>
            </w:r>
            <w:r w:rsidRPr="00216E09">
              <w:rPr>
                <w:szCs w:val="18"/>
              </w:rPr>
              <w:t xml:space="preserve"> in accordance with the following “</w:t>
            </w:r>
            <w:r>
              <w:rPr>
                <w:szCs w:val="18"/>
              </w:rPr>
              <w:t>Selection</w:t>
            </w:r>
            <w:r w:rsidRPr="00216E09">
              <w:rPr>
                <w:rFonts w:eastAsia="Arial Unicode MS" w:cs="Arial"/>
                <w:szCs w:val="18"/>
              </w:rPr>
              <w:t xml:space="preserve"> Rating Criteria Categories”</w:t>
            </w:r>
            <w:r>
              <w:rPr>
                <w:rFonts w:eastAsia="Arial Unicode MS" w:cs="Arial"/>
                <w:szCs w:val="18"/>
              </w:rPr>
              <w:t xml:space="preserve"> and rating points:  </w:t>
            </w:r>
          </w:p>
        </w:tc>
      </w:tr>
      <w:tr w:rsidR="00997106"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97106" w:rsidRPr="008415FE" w:rsidRDefault="00997106" w:rsidP="00D20076">
            <w:pPr>
              <w:spacing w:before="40" w:after="40"/>
              <w:jc w:val="center"/>
              <w:rPr>
                <w:rFonts w:cs="Arial"/>
                <w:b/>
                <w:szCs w:val="18"/>
              </w:rPr>
            </w:pPr>
          </w:p>
        </w:tc>
        <w:tc>
          <w:tcPr>
            <w:tcW w:w="360" w:type="dxa"/>
          </w:tcPr>
          <w:p w:rsidR="00997106" w:rsidRPr="008415FE" w:rsidRDefault="00997106" w:rsidP="00D20076">
            <w:pPr>
              <w:spacing w:before="40" w:after="40"/>
              <w:jc w:val="both"/>
              <w:rPr>
                <w:rFonts w:cs="Arial"/>
                <w:b/>
                <w:szCs w:val="18"/>
              </w:rPr>
            </w:pPr>
          </w:p>
        </w:tc>
        <w:tc>
          <w:tcPr>
            <w:tcW w:w="1800" w:type="dxa"/>
            <w:gridSpan w:val="2"/>
            <w:shd w:val="clear" w:color="auto" w:fill="DDDDDD"/>
            <w:vAlign w:val="center"/>
          </w:tcPr>
          <w:p w:rsidR="00997106" w:rsidRPr="00FD72E2" w:rsidRDefault="00997106" w:rsidP="00D20076">
            <w:pPr>
              <w:spacing w:before="40" w:after="40"/>
              <w:jc w:val="center"/>
              <w:rPr>
                <w:sz w:val="16"/>
                <w:szCs w:val="16"/>
              </w:rPr>
            </w:pPr>
            <w:r w:rsidRPr="00FD72E2">
              <w:rPr>
                <w:sz w:val="16"/>
                <w:szCs w:val="16"/>
              </w:rPr>
              <w:t>Max. Rating Points:</w:t>
            </w:r>
          </w:p>
        </w:tc>
        <w:tc>
          <w:tcPr>
            <w:tcW w:w="7740" w:type="dxa"/>
            <w:shd w:val="clear" w:color="auto" w:fill="DDDDDD"/>
            <w:vAlign w:val="center"/>
          </w:tcPr>
          <w:p w:rsidR="00997106" w:rsidRPr="00587587" w:rsidRDefault="00997106" w:rsidP="00D20076">
            <w:pPr>
              <w:spacing w:before="40" w:after="40"/>
              <w:jc w:val="center"/>
              <w:rPr>
                <w:rFonts w:eastAsia="Arial Unicode MS" w:cs="Arial"/>
                <w:szCs w:val="18"/>
              </w:rPr>
            </w:pPr>
            <w:r>
              <w:rPr>
                <w:szCs w:val="18"/>
              </w:rPr>
              <w:t>Selection</w:t>
            </w:r>
            <w:r w:rsidRPr="00216E09">
              <w:rPr>
                <w:rFonts w:eastAsia="Arial Unicode MS" w:cs="Arial"/>
                <w:szCs w:val="18"/>
              </w:rPr>
              <w:t xml:space="preserve"> Rating Criteria Categories</w:t>
            </w:r>
            <w:r>
              <w:rPr>
                <w:rFonts w:eastAsia="Arial Unicode MS" w:cs="Arial"/>
                <w:szCs w:val="18"/>
              </w:rPr>
              <w:t>:</w:t>
            </w:r>
          </w:p>
        </w:tc>
      </w:tr>
      <w:tr w:rsidR="00997106"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97106" w:rsidRPr="008415FE" w:rsidRDefault="00997106" w:rsidP="00D20076">
            <w:pPr>
              <w:spacing w:before="40" w:after="40"/>
              <w:jc w:val="center"/>
              <w:rPr>
                <w:rFonts w:cs="Arial"/>
                <w:b/>
                <w:szCs w:val="18"/>
              </w:rPr>
            </w:pPr>
          </w:p>
        </w:tc>
        <w:tc>
          <w:tcPr>
            <w:tcW w:w="360" w:type="dxa"/>
          </w:tcPr>
          <w:p w:rsidR="00997106" w:rsidRPr="008415FE" w:rsidRDefault="00997106" w:rsidP="00D20076">
            <w:pPr>
              <w:spacing w:before="40" w:after="40"/>
              <w:jc w:val="both"/>
              <w:rPr>
                <w:rFonts w:cs="Arial"/>
                <w:b/>
                <w:szCs w:val="18"/>
              </w:rPr>
            </w:pPr>
          </w:p>
        </w:tc>
        <w:tc>
          <w:tcPr>
            <w:tcW w:w="1800" w:type="dxa"/>
            <w:gridSpan w:val="2"/>
          </w:tcPr>
          <w:p w:rsidR="00997106" w:rsidRDefault="00997106" w:rsidP="00D20076">
            <w:pPr>
              <w:spacing w:before="40" w:after="40"/>
              <w:jc w:val="center"/>
            </w:pPr>
            <w:r>
              <w:t>50</w:t>
            </w:r>
          </w:p>
        </w:tc>
        <w:tc>
          <w:tcPr>
            <w:tcW w:w="7740" w:type="dxa"/>
          </w:tcPr>
          <w:p w:rsidR="00997106" w:rsidRDefault="00997106" w:rsidP="00D20076">
            <w:pPr>
              <w:spacing w:before="40" w:after="40"/>
              <w:jc w:val="both"/>
            </w:pPr>
            <w:r w:rsidRPr="00587587">
              <w:rPr>
                <w:rFonts w:eastAsia="Arial Unicode MS" w:cs="Arial"/>
                <w:szCs w:val="18"/>
              </w:rPr>
              <w:t>Proposed Key Personnel’s Specialized Design Experience And Technical Competence For The Type Of Services Required For This Project</w:t>
            </w:r>
          </w:p>
        </w:tc>
      </w:tr>
      <w:tr w:rsidR="00997106"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97106" w:rsidRPr="008415FE" w:rsidRDefault="00997106" w:rsidP="00D20076">
            <w:pPr>
              <w:spacing w:before="40" w:after="40"/>
              <w:jc w:val="center"/>
              <w:rPr>
                <w:rFonts w:cs="Arial"/>
                <w:b/>
                <w:szCs w:val="18"/>
              </w:rPr>
            </w:pPr>
          </w:p>
        </w:tc>
        <w:tc>
          <w:tcPr>
            <w:tcW w:w="360" w:type="dxa"/>
          </w:tcPr>
          <w:p w:rsidR="00997106" w:rsidRPr="008415FE" w:rsidRDefault="00997106" w:rsidP="00D20076">
            <w:pPr>
              <w:spacing w:before="40" w:after="40"/>
              <w:jc w:val="both"/>
              <w:rPr>
                <w:rFonts w:cs="Arial"/>
                <w:b/>
                <w:szCs w:val="18"/>
              </w:rPr>
            </w:pPr>
          </w:p>
        </w:tc>
        <w:tc>
          <w:tcPr>
            <w:tcW w:w="1800" w:type="dxa"/>
            <w:gridSpan w:val="2"/>
          </w:tcPr>
          <w:p w:rsidR="00997106" w:rsidRDefault="00997106" w:rsidP="00D20076">
            <w:pPr>
              <w:spacing w:before="40" w:after="40"/>
              <w:jc w:val="center"/>
            </w:pPr>
            <w:r>
              <w:t>30</w:t>
            </w:r>
          </w:p>
        </w:tc>
        <w:tc>
          <w:tcPr>
            <w:tcW w:w="7740" w:type="dxa"/>
          </w:tcPr>
          <w:p w:rsidR="00997106" w:rsidRDefault="00997106" w:rsidP="00D20076">
            <w:pPr>
              <w:spacing w:before="40" w:after="40"/>
              <w:jc w:val="both"/>
            </w:pPr>
            <w:r w:rsidRPr="00587587">
              <w:rPr>
                <w:rFonts w:eastAsia="Arial Unicode MS" w:cs="Arial"/>
                <w:szCs w:val="18"/>
              </w:rPr>
              <w:t>Proposed Team’s Capacity and Capability To Perform The Work, Including Any “Specialized Services” Required For This Project</w:t>
            </w:r>
          </w:p>
        </w:tc>
      </w:tr>
      <w:tr w:rsidR="00997106"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97106" w:rsidRPr="008415FE" w:rsidRDefault="00997106" w:rsidP="00D20076">
            <w:pPr>
              <w:spacing w:before="40" w:after="40"/>
              <w:jc w:val="center"/>
              <w:rPr>
                <w:rFonts w:cs="Arial"/>
                <w:b/>
                <w:szCs w:val="18"/>
              </w:rPr>
            </w:pPr>
          </w:p>
        </w:tc>
        <w:tc>
          <w:tcPr>
            <w:tcW w:w="360" w:type="dxa"/>
          </w:tcPr>
          <w:p w:rsidR="00997106" w:rsidRPr="008415FE" w:rsidRDefault="00997106" w:rsidP="00D20076">
            <w:pPr>
              <w:spacing w:before="40" w:after="40"/>
              <w:jc w:val="both"/>
              <w:rPr>
                <w:rFonts w:cs="Arial"/>
                <w:b/>
                <w:szCs w:val="18"/>
              </w:rPr>
            </w:pPr>
          </w:p>
        </w:tc>
        <w:tc>
          <w:tcPr>
            <w:tcW w:w="1800" w:type="dxa"/>
            <w:gridSpan w:val="2"/>
          </w:tcPr>
          <w:p w:rsidR="00997106" w:rsidRDefault="00997106" w:rsidP="00D20076">
            <w:pPr>
              <w:spacing w:before="40" w:after="40"/>
              <w:jc w:val="center"/>
            </w:pPr>
            <w:r>
              <w:t>20</w:t>
            </w:r>
          </w:p>
        </w:tc>
        <w:tc>
          <w:tcPr>
            <w:tcW w:w="7740" w:type="dxa"/>
          </w:tcPr>
          <w:p w:rsidR="00997106" w:rsidRDefault="00997106" w:rsidP="00D20076">
            <w:pPr>
              <w:spacing w:before="40" w:after="40"/>
              <w:jc w:val="both"/>
            </w:pPr>
            <w:r w:rsidRPr="00587587">
              <w:rPr>
                <w:rFonts w:eastAsia="Arial Unicode MS" w:cs="Arial"/>
                <w:szCs w:val="18"/>
              </w:rPr>
              <w:t>Prime Firm’s Past Performance Record With The State And Other Clients</w:t>
            </w:r>
          </w:p>
        </w:tc>
      </w:tr>
      <w:tr w:rsidR="00997106"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97106" w:rsidRPr="008415FE" w:rsidRDefault="00997106" w:rsidP="00D20076">
            <w:pPr>
              <w:spacing w:before="40" w:after="40"/>
              <w:jc w:val="center"/>
              <w:rPr>
                <w:rFonts w:cs="Arial"/>
                <w:b/>
                <w:szCs w:val="18"/>
              </w:rPr>
            </w:pPr>
          </w:p>
        </w:tc>
        <w:tc>
          <w:tcPr>
            <w:tcW w:w="360" w:type="dxa"/>
          </w:tcPr>
          <w:p w:rsidR="00997106" w:rsidRPr="008415FE" w:rsidRDefault="00997106" w:rsidP="00D20076">
            <w:pPr>
              <w:spacing w:before="40" w:after="40"/>
              <w:jc w:val="both"/>
              <w:rPr>
                <w:rFonts w:cs="Arial"/>
                <w:b/>
                <w:szCs w:val="18"/>
              </w:rPr>
            </w:pPr>
          </w:p>
        </w:tc>
        <w:tc>
          <w:tcPr>
            <w:tcW w:w="1800" w:type="dxa"/>
            <w:gridSpan w:val="2"/>
            <w:shd w:val="clear" w:color="auto" w:fill="DDDDDD"/>
          </w:tcPr>
          <w:p w:rsidR="00997106" w:rsidRPr="00F30170" w:rsidDel="00F30170" w:rsidRDefault="00997106" w:rsidP="00D20076">
            <w:pPr>
              <w:spacing w:before="40" w:after="40"/>
              <w:jc w:val="center"/>
              <w:rPr>
                <w:sz w:val="16"/>
                <w:szCs w:val="16"/>
              </w:rPr>
            </w:pPr>
            <w:r w:rsidRPr="00F30170">
              <w:rPr>
                <w:sz w:val="16"/>
                <w:szCs w:val="16"/>
              </w:rPr>
              <w:t>Max. Rating Points:</w:t>
            </w:r>
          </w:p>
        </w:tc>
        <w:tc>
          <w:tcPr>
            <w:tcW w:w="7740" w:type="dxa"/>
            <w:shd w:val="clear" w:color="auto" w:fill="DDDDDD"/>
          </w:tcPr>
          <w:p w:rsidR="00997106" w:rsidRPr="00587587" w:rsidRDefault="00997106" w:rsidP="00D20076">
            <w:pPr>
              <w:spacing w:before="40" w:after="40"/>
              <w:jc w:val="center"/>
              <w:rPr>
                <w:rFonts w:eastAsia="Arial Unicode MS" w:cs="Arial"/>
                <w:szCs w:val="18"/>
              </w:rPr>
            </w:pPr>
            <w:r>
              <w:rPr>
                <w:rFonts w:eastAsia="Arial Unicode MS" w:cs="Arial"/>
                <w:szCs w:val="18"/>
              </w:rPr>
              <w:t xml:space="preserve">Additional Criteria Considerations (Firms </w:t>
            </w:r>
            <w:r w:rsidRPr="00C57036">
              <w:rPr>
                <w:rFonts w:eastAsia="Arial Unicode MS" w:cs="Arial"/>
                <w:b/>
                <w:i/>
                <w:szCs w:val="18"/>
              </w:rPr>
              <w:t>may</w:t>
            </w:r>
            <w:r>
              <w:rPr>
                <w:rFonts w:eastAsia="Arial Unicode MS" w:cs="Arial"/>
                <w:szCs w:val="18"/>
              </w:rPr>
              <w:t xml:space="preserve"> receive additional points)</w:t>
            </w:r>
          </w:p>
        </w:tc>
      </w:tr>
      <w:tr w:rsidR="0094670F"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4670F" w:rsidRPr="008415FE" w:rsidRDefault="0094670F" w:rsidP="0094670F">
            <w:pPr>
              <w:spacing w:before="40" w:after="40"/>
              <w:jc w:val="center"/>
              <w:rPr>
                <w:rFonts w:cs="Arial"/>
                <w:b/>
                <w:szCs w:val="18"/>
              </w:rPr>
            </w:pPr>
          </w:p>
        </w:tc>
        <w:tc>
          <w:tcPr>
            <w:tcW w:w="360" w:type="dxa"/>
          </w:tcPr>
          <w:p w:rsidR="0094670F" w:rsidRPr="008415FE" w:rsidRDefault="0094670F" w:rsidP="0094670F">
            <w:pPr>
              <w:spacing w:before="40" w:after="40"/>
              <w:jc w:val="both"/>
              <w:rPr>
                <w:rFonts w:cs="Arial"/>
                <w:b/>
                <w:szCs w:val="18"/>
              </w:rPr>
            </w:pPr>
          </w:p>
        </w:tc>
        <w:tc>
          <w:tcPr>
            <w:tcW w:w="1800" w:type="dxa"/>
            <w:gridSpan w:val="2"/>
          </w:tcPr>
          <w:p w:rsidR="0094670F" w:rsidRDefault="0094670F" w:rsidP="0094670F">
            <w:pPr>
              <w:spacing w:before="40" w:after="40"/>
              <w:jc w:val="center"/>
            </w:pPr>
            <w:r>
              <w:t>10</w:t>
            </w:r>
          </w:p>
        </w:tc>
        <w:tc>
          <w:tcPr>
            <w:tcW w:w="7740" w:type="dxa"/>
          </w:tcPr>
          <w:p w:rsidR="0094670F" w:rsidRDefault="0094670F" w:rsidP="0094670F">
            <w:pPr>
              <w:spacing w:before="40" w:after="40"/>
              <w:jc w:val="both"/>
            </w:pPr>
            <w:r w:rsidRPr="00587587">
              <w:rPr>
                <w:rFonts w:eastAsia="Arial Unicode MS" w:cs="Arial"/>
                <w:szCs w:val="18"/>
              </w:rPr>
              <w:t>Prime Firm’s Relevant CT Code Knowledge Required For This Project</w:t>
            </w:r>
          </w:p>
        </w:tc>
      </w:tr>
      <w:tr w:rsidR="0094670F" w:rsidRPr="008415FE" w:rsidTr="0094670F">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94670F" w:rsidRPr="008415FE" w:rsidRDefault="0094670F" w:rsidP="0094670F">
            <w:pPr>
              <w:spacing w:before="40" w:after="40"/>
              <w:jc w:val="center"/>
              <w:rPr>
                <w:rFonts w:cs="Arial"/>
                <w:b/>
                <w:szCs w:val="18"/>
              </w:rPr>
            </w:pPr>
          </w:p>
        </w:tc>
        <w:tc>
          <w:tcPr>
            <w:tcW w:w="360" w:type="dxa"/>
          </w:tcPr>
          <w:p w:rsidR="0094670F" w:rsidRPr="008415FE" w:rsidRDefault="0094670F" w:rsidP="0094670F">
            <w:pPr>
              <w:spacing w:before="40" w:after="40"/>
              <w:jc w:val="both"/>
              <w:rPr>
                <w:rFonts w:cs="Arial"/>
                <w:b/>
                <w:szCs w:val="18"/>
              </w:rPr>
            </w:pPr>
          </w:p>
        </w:tc>
        <w:tc>
          <w:tcPr>
            <w:tcW w:w="1800" w:type="dxa"/>
            <w:gridSpan w:val="2"/>
          </w:tcPr>
          <w:p w:rsidR="0094670F" w:rsidRDefault="0094670F" w:rsidP="0094670F">
            <w:pPr>
              <w:spacing w:before="40" w:after="40"/>
              <w:jc w:val="center"/>
            </w:pPr>
            <w:r>
              <w:t>10</w:t>
            </w:r>
          </w:p>
        </w:tc>
        <w:tc>
          <w:tcPr>
            <w:tcW w:w="7740" w:type="dxa"/>
          </w:tcPr>
          <w:p w:rsidR="0094670F" w:rsidRDefault="0094670F" w:rsidP="0094670F">
            <w:pPr>
              <w:spacing w:before="40" w:after="40"/>
              <w:jc w:val="both"/>
            </w:pPr>
            <w:r>
              <w:t>Prime Firm as a Micro Business</w:t>
            </w:r>
          </w:p>
        </w:tc>
      </w:tr>
      <w:tr w:rsidR="001B1014" w:rsidRPr="008415FE" w:rsidTr="007F2F7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1B1014">
            <w:pPr>
              <w:spacing w:before="40" w:after="40"/>
              <w:jc w:val="center"/>
              <w:rPr>
                <w:rFonts w:cs="Arial"/>
                <w:b/>
                <w:szCs w:val="18"/>
              </w:rPr>
            </w:pPr>
          </w:p>
        </w:tc>
        <w:tc>
          <w:tcPr>
            <w:tcW w:w="360" w:type="dxa"/>
          </w:tcPr>
          <w:p w:rsidR="001B1014" w:rsidRPr="008415FE" w:rsidRDefault="001B1014" w:rsidP="001B1014">
            <w:pPr>
              <w:spacing w:before="40" w:after="40"/>
              <w:jc w:val="both"/>
              <w:rPr>
                <w:rFonts w:cs="Arial"/>
                <w:b/>
                <w:szCs w:val="18"/>
              </w:rPr>
            </w:pPr>
            <w:r w:rsidRPr="008415FE">
              <w:rPr>
                <w:rFonts w:cs="Arial"/>
                <w:b/>
                <w:szCs w:val="18"/>
              </w:rPr>
              <w:sym w:font="Wingdings" w:char="F06C"/>
            </w:r>
          </w:p>
        </w:tc>
        <w:tc>
          <w:tcPr>
            <w:tcW w:w="9540" w:type="dxa"/>
            <w:gridSpan w:val="3"/>
          </w:tcPr>
          <w:p w:rsidR="001B1014" w:rsidRDefault="001B1014" w:rsidP="001B1014">
            <w:pPr>
              <w:spacing w:before="40" w:after="40"/>
              <w:jc w:val="both"/>
            </w:pPr>
            <w:r>
              <w:rPr>
                <w:rFonts w:eastAsia="Arial Unicode MS" w:cs="Arial"/>
                <w:szCs w:val="18"/>
              </w:rPr>
              <w:t>T</w:t>
            </w:r>
            <w:r w:rsidRPr="000E6DE3">
              <w:rPr>
                <w:rFonts w:eastAsia="Arial Unicode MS" w:cs="Arial"/>
                <w:szCs w:val="18"/>
              </w:rPr>
              <w:t xml:space="preserve">he QBS </w:t>
            </w:r>
            <w:r>
              <w:rPr>
                <w:rFonts w:eastAsia="Arial Unicode MS" w:cs="Arial"/>
                <w:szCs w:val="18"/>
              </w:rPr>
              <w:t xml:space="preserve">selection process </w:t>
            </w:r>
            <w:r w:rsidRPr="000E6DE3">
              <w:rPr>
                <w:rFonts w:eastAsia="Arial Unicode MS" w:cs="Arial"/>
                <w:szCs w:val="18"/>
              </w:rPr>
              <w:t xml:space="preserve">shall be conducted in accordance with requirements stated in the </w:t>
            </w:r>
            <w:r w:rsidRPr="000E6DE3">
              <w:rPr>
                <w:rFonts w:eastAsia="Arial Unicode MS"/>
                <w:b/>
              </w:rPr>
              <w:t>On-Call Consultant Services Selection</w:t>
            </w:r>
            <w:r>
              <w:rPr>
                <w:rFonts w:eastAsia="Arial Unicode MS"/>
                <w:b/>
              </w:rPr>
              <w:t>s</w:t>
            </w:r>
            <w:r w:rsidRPr="000E6DE3">
              <w:rPr>
                <w:rFonts w:eastAsia="Arial Unicode MS"/>
                <w:b/>
              </w:rPr>
              <w:t xml:space="preserve"> &amp; Task Assignment Procedure Manual (0330)</w:t>
            </w:r>
            <w:r w:rsidR="007F19F9">
              <w:rPr>
                <w:rFonts w:eastAsia="Arial Unicode MS"/>
                <w:b/>
              </w:rPr>
              <w:t xml:space="preserve">, </w:t>
            </w:r>
            <w:r w:rsidR="007F19F9" w:rsidRPr="007F19F9">
              <w:rPr>
                <w:rFonts w:eastAsia="Arial Unicode MS"/>
              </w:rPr>
              <w:t>available for download as follows:</w:t>
            </w:r>
          </w:p>
        </w:tc>
      </w:tr>
      <w:tr w:rsidR="001B1014" w:rsidRPr="008415FE" w:rsidTr="001B1014">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E8363C">
            <w:pPr>
              <w:spacing w:before="40" w:after="40"/>
              <w:jc w:val="center"/>
              <w:rPr>
                <w:rFonts w:cs="Arial"/>
                <w:b/>
                <w:szCs w:val="18"/>
              </w:rPr>
            </w:pPr>
          </w:p>
        </w:tc>
        <w:tc>
          <w:tcPr>
            <w:tcW w:w="360" w:type="dxa"/>
          </w:tcPr>
          <w:p w:rsidR="001B1014" w:rsidRPr="008415FE" w:rsidRDefault="001B1014" w:rsidP="00E8363C">
            <w:pPr>
              <w:spacing w:before="40" w:after="40"/>
              <w:jc w:val="both"/>
              <w:rPr>
                <w:rFonts w:cs="Arial"/>
                <w:b/>
                <w:szCs w:val="18"/>
              </w:rPr>
            </w:pPr>
          </w:p>
        </w:tc>
        <w:tc>
          <w:tcPr>
            <w:tcW w:w="540" w:type="dxa"/>
            <w:vAlign w:val="center"/>
          </w:tcPr>
          <w:p w:rsidR="001B1014" w:rsidRDefault="001B1014" w:rsidP="00E8363C">
            <w:pPr>
              <w:spacing w:before="40" w:after="40"/>
              <w:jc w:val="right"/>
            </w:pPr>
            <w:r>
              <w:sym w:font="Wingdings" w:char="F0A1"/>
            </w:r>
          </w:p>
        </w:tc>
        <w:tc>
          <w:tcPr>
            <w:tcW w:w="9000" w:type="dxa"/>
            <w:gridSpan w:val="2"/>
          </w:tcPr>
          <w:p w:rsidR="001B1014" w:rsidRPr="000C6918" w:rsidRDefault="001B1014" w:rsidP="00E8363C">
            <w:pPr>
              <w:spacing w:before="40" w:after="40"/>
              <w:rPr>
                <w:szCs w:val="18"/>
              </w:rPr>
            </w:pPr>
            <w:r w:rsidRPr="000C6918">
              <w:rPr>
                <w:szCs w:val="16"/>
              </w:rPr>
              <w:t xml:space="preserve">Go to the </w:t>
            </w:r>
            <w:r w:rsidRPr="007D7FDE">
              <w:rPr>
                <w:rFonts w:cs="Arial"/>
                <w:b/>
                <w:szCs w:val="18"/>
              </w:rPr>
              <w:t>DAS/CS Library</w:t>
            </w:r>
            <w:r w:rsidRPr="000C6918">
              <w:rPr>
                <w:rFonts w:cs="Arial"/>
                <w:szCs w:val="18"/>
              </w:rPr>
              <w:t xml:space="preserve"> website (</w:t>
            </w:r>
            <w:hyperlink r:id="rId15" w:history="1">
              <w:r w:rsidR="001A01D9" w:rsidRPr="003072B3">
                <w:rPr>
                  <w:rStyle w:val="Hyperlink"/>
                  <w:szCs w:val="16"/>
                </w:rPr>
                <w:t>https://portal.ct.gov/DASCSLibrary</w:t>
              </w:r>
            </w:hyperlink>
            <w:r w:rsidRPr="000C6918">
              <w:rPr>
                <w:szCs w:val="16"/>
              </w:rPr>
              <w:t>)</w:t>
            </w:r>
          </w:p>
        </w:tc>
      </w:tr>
      <w:tr w:rsidR="001B1014" w:rsidRPr="008415FE" w:rsidTr="001B1014">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E8363C">
            <w:pPr>
              <w:spacing w:before="40" w:after="40"/>
              <w:jc w:val="center"/>
              <w:rPr>
                <w:rFonts w:cs="Arial"/>
                <w:b/>
                <w:szCs w:val="18"/>
              </w:rPr>
            </w:pPr>
          </w:p>
        </w:tc>
        <w:tc>
          <w:tcPr>
            <w:tcW w:w="360" w:type="dxa"/>
          </w:tcPr>
          <w:p w:rsidR="001B1014" w:rsidRPr="008415FE" w:rsidRDefault="001B1014" w:rsidP="00E8363C">
            <w:pPr>
              <w:spacing w:before="40" w:after="40"/>
              <w:jc w:val="both"/>
              <w:rPr>
                <w:rFonts w:cs="Arial"/>
                <w:b/>
                <w:szCs w:val="18"/>
              </w:rPr>
            </w:pPr>
          </w:p>
        </w:tc>
        <w:tc>
          <w:tcPr>
            <w:tcW w:w="540" w:type="dxa"/>
            <w:vAlign w:val="center"/>
          </w:tcPr>
          <w:p w:rsidR="001B1014" w:rsidRDefault="001B1014" w:rsidP="00E8363C">
            <w:pPr>
              <w:spacing w:before="40" w:after="40"/>
              <w:jc w:val="right"/>
            </w:pPr>
            <w:r>
              <w:sym w:font="Wingdings" w:char="F0A1"/>
            </w:r>
          </w:p>
        </w:tc>
        <w:tc>
          <w:tcPr>
            <w:tcW w:w="9000" w:type="dxa"/>
            <w:gridSpan w:val="2"/>
          </w:tcPr>
          <w:p w:rsidR="001B1014" w:rsidRPr="000C6918" w:rsidRDefault="001B1014" w:rsidP="00E8363C">
            <w:pPr>
              <w:spacing w:before="40" w:after="40"/>
              <w:rPr>
                <w:rFonts w:cs="Arial"/>
                <w:b/>
                <w:szCs w:val="18"/>
              </w:rPr>
            </w:pPr>
            <w:r w:rsidRPr="000C6918">
              <w:rPr>
                <w:rFonts w:cs="Arial"/>
                <w:szCs w:val="18"/>
              </w:rPr>
              <w:t>Click on “</w:t>
            </w:r>
            <w:r>
              <w:rPr>
                <w:rFonts w:cs="Arial"/>
                <w:szCs w:val="18"/>
              </w:rPr>
              <w:t>0</w:t>
            </w:r>
            <w:r w:rsidRPr="000C6918">
              <w:rPr>
                <w:rFonts w:ascii="Helvetica" w:hAnsi="Helvetica" w:cs="Helvetica"/>
                <w:color w:val="0A0A0A"/>
                <w:lang w:val="en"/>
              </w:rPr>
              <w:t xml:space="preserve">000 Series - Project </w:t>
            </w:r>
            <w:r>
              <w:rPr>
                <w:rFonts w:ascii="Helvetica" w:hAnsi="Helvetica" w:cs="Helvetica"/>
                <w:color w:val="0A0A0A"/>
                <w:lang w:val="en"/>
              </w:rPr>
              <w:t>Manuals and Guidelines”.</w:t>
            </w:r>
          </w:p>
        </w:tc>
      </w:tr>
      <w:tr w:rsidR="001B1014" w:rsidRPr="008415FE" w:rsidTr="00E8363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trHeight w:val="80"/>
        </w:trPr>
        <w:tc>
          <w:tcPr>
            <w:tcW w:w="540" w:type="dxa"/>
          </w:tcPr>
          <w:p w:rsidR="001B1014" w:rsidRPr="008415FE" w:rsidRDefault="001B1014" w:rsidP="00E8363C">
            <w:pPr>
              <w:spacing w:before="40" w:after="40"/>
              <w:jc w:val="center"/>
              <w:rPr>
                <w:rFonts w:cs="Arial"/>
                <w:b/>
                <w:szCs w:val="18"/>
              </w:rPr>
            </w:pPr>
          </w:p>
        </w:tc>
        <w:tc>
          <w:tcPr>
            <w:tcW w:w="360" w:type="dxa"/>
          </w:tcPr>
          <w:p w:rsidR="001B1014" w:rsidRPr="008415FE" w:rsidRDefault="001B1014" w:rsidP="00E8363C">
            <w:pPr>
              <w:spacing w:before="40" w:after="40"/>
              <w:jc w:val="both"/>
              <w:rPr>
                <w:rFonts w:cs="Arial"/>
                <w:b/>
                <w:szCs w:val="18"/>
              </w:rPr>
            </w:pPr>
          </w:p>
        </w:tc>
        <w:tc>
          <w:tcPr>
            <w:tcW w:w="540" w:type="dxa"/>
            <w:vAlign w:val="center"/>
          </w:tcPr>
          <w:p w:rsidR="001B1014" w:rsidRDefault="001B1014" w:rsidP="00E8363C">
            <w:pPr>
              <w:spacing w:before="40" w:after="40"/>
              <w:jc w:val="right"/>
            </w:pPr>
            <w:r>
              <w:sym w:font="Wingdings" w:char="F0A1"/>
            </w:r>
          </w:p>
        </w:tc>
        <w:tc>
          <w:tcPr>
            <w:tcW w:w="9000" w:type="dxa"/>
            <w:gridSpan w:val="2"/>
          </w:tcPr>
          <w:p w:rsidR="001B1014" w:rsidRPr="000C6918" w:rsidRDefault="001B1014" w:rsidP="00E8363C">
            <w:pPr>
              <w:spacing w:before="40" w:after="40"/>
              <w:jc w:val="both"/>
              <w:rPr>
                <w:rFonts w:cs="Arial"/>
                <w:b/>
                <w:szCs w:val="18"/>
              </w:rPr>
            </w:pPr>
            <w:r w:rsidRPr="000C6918">
              <w:rPr>
                <w:rFonts w:cs="Arial"/>
                <w:szCs w:val="18"/>
              </w:rPr>
              <w:t>Scroll down and click on the appropriate document</w:t>
            </w:r>
            <w:r>
              <w:rPr>
                <w:rFonts w:cs="Arial"/>
                <w:szCs w:val="18"/>
              </w:rPr>
              <w:t>.</w:t>
            </w:r>
          </w:p>
        </w:tc>
      </w:tr>
      <w:tr w:rsidR="001B1014"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1B1014">
            <w:pPr>
              <w:spacing w:before="40" w:after="40"/>
              <w:jc w:val="center"/>
              <w:rPr>
                <w:rFonts w:cs="Arial"/>
                <w:b/>
                <w:szCs w:val="18"/>
              </w:rPr>
            </w:pPr>
          </w:p>
        </w:tc>
        <w:tc>
          <w:tcPr>
            <w:tcW w:w="360" w:type="dxa"/>
          </w:tcPr>
          <w:p w:rsidR="001B1014" w:rsidRPr="008415FE" w:rsidRDefault="001B1014" w:rsidP="001B1014">
            <w:pPr>
              <w:spacing w:before="40" w:after="40"/>
              <w:jc w:val="both"/>
              <w:rPr>
                <w:rFonts w:cs="Arial"/>
                <w:b/>
                <w:szCs w:val="18"/>
              </w:rPr>
            </w:pPr>
            <w:r w:rsidRPr="008415FE">
              <w:rPr>
                <w:rFonts w:cs="Arial"/>
                <w:b/>
                <w:szCs w:val="18"/>
              </w:rPr>
              <w:sym w:font="Wingdings" w:char="F06C"/>
            </w:r>
          </w:p>
        </w:tc>
        <w:tc>
          <w:tcPr>
            <w:tcW w:w="9540" w:type="dxa"/>
            <w:gridSpan w:val="3"/>
          </w:tcPr>
          <w:p w:rsidR="001B1014" w:rsidRDefault="001B1014" w:rsidP="001B1014">
            <w:pPr>
              <w:spacing w:before="40" w:after="40"/>
              <w:jc w:val="both"/>
              <w:rPr>
                <w:szCs w:val="18"/>
              </w:rPr>
            </w:pPr>
            <w:r>
              <w:rPr>
                <w:szCs w:val="18"/>
              </w:rPr>
              <w:t>After each booklet has been evaluated and rated, t</w:t>
            </w:r>
            <w:r w:rsidRPr="00216E09">
              <w:rPr>
                <w:szCs w:val="18"/>
              </w:rPr>
              <w:t xml:space="preserve">he QBS </w:t>
            </w:r>
            <w:r>
              <w:rPr>
                <w:szCs w:val="18"/>
              </w:rPr>
              <w:t>Unit</w:t>
            </w:r>
            <w:r w:rsidRPr="00216E09">
              <w:rPr>
                <w:szCs w:val="18"/>
              </w:rPr>
              <w:t xml:space="preserve"> will </w:t>
            </w:r>
            <w:r>
              <w:rPr>
                <w:szCs w:val="18"/>
              </w:rPr>
              <w:t xml:space="preserve">use the ratings to compute and </w:t>
            </w:r>
            <w:r w:rsidRPr="00216E09">
              <w:rPr>
                <w:szCs w:val="18"/>
              </w:rPr>
              <w:t xml:space="preserve">create a </w:t>
            </w:r>
            <w:r>
              <w:rPr>
                <w:szCs w:val="18"/>
              </w:rPr>
              <w:t>list</w:t>
            </w:r>
            <w:r w:rsidRPr="00216E09">
              <w:rPr>
                <w:szCs w:val="18"/>
              </w:rPr>
              <w:t xml:space="preserve"> of the “most highly qualified Firms”</w:t>
            </w:r>
            <w:r>
              <w:rPr>
                <w:szCs w:val="18"/>
              </w:rPr>
              <w:t xml:space="preserve"> and, along with the total </w:t>
            </w:r>
            <w:r w:rsidRPr="003B7AC2">
              <w:rPr>
                <w:rFonts w:eastAsia="Arial Unicode MS" w:cs="Arial"/>
                <w:szCs w:val="18"/>
              </w:rPr>
              <w:t xml:space="preserve">number of contracts awarded to each Firm </w:t>
            </w:r>
            <w:r w:rsidRPr="003B7AC2">
              <w:rPr>
                <w:szCs w:val="18"/>
              </w:rPr>
              <w:t xml:space="preserve">in the previous five years, </w:t>
            </w:r>
            <w:r w:rsidRPr="003B7AC2">
              <w:rPr>
                <w:rFonts w:eastAsia="Arial Unicode MS" w:cs="Arial"/>
                <w:szCs w:val="18"/>
              </w:rPr>
              <w:t xml:space="preserve">will </w:t>
            </w:r>
            <w:r>
              <w:rPr>
                <w:rFonts w:eastAsia="Arial Unicode MS" w:cs="Arial"/>
                <w:szCs w:val="18"/>
              </w:rPr>
              <w:t xml:space="preserve">furnish a </w:t>
            </w:r>
            <w:r w:rsidRPr="00216E09">
              <w:rPr>
                <w:szCs w:val="18"/>
              </w:rPr>
              <w:t>“</w:t>
            </w:r>
            <w:r>
              <w:rPr>
                <w:szCs w:val="18"/>
              </w:rPr>
              <w:t>Selection</w:t>
            </w:r>
            <w:r w:rsidRPr="00216E09">
              <w:rPr>
                <w:szCs w:val="18"/>
              </w:rPr>
              <w:t xml:space="preserve"> Approval Memorandum” to </w:t>
            </w:r>
            <w:r>
              <w:rPr>
                <w:szCs w:val="18"/>
              </w:rPr>
              <w:t>DAS/CS Senior Management.  DAS/CS Senior Management will review the memorandum and, using the ratings and total number of contracts</w:t>
            </w:r>
            <w:r w:rsidRPr="00E00C57">
              <w:rPr>
                <w:szCs w:val="18"/>
              </w:rPr>
              <w:t>*, will select the Firms for this Contract.   (</w:t>
            </w:r>
            <w:r w:rsidRPr="00E00C57">
              <w:rPr>
                <w:rFonts w:cs="Arial"/>
                <w:szCs w:val="18"/>
              </w:rPr>
              <w:t xml:space="preserve">*NOTE:  In order to achieve an equitable distribution of contracts, </w:t>
            </w:r>
            <w:r w:rsidRPr="00E00C57">
              <w:rPr>
                <w:szCs w:val="18"/>
              </w:rPr>
              <w:t>DAS/CS Senior Management may utilize the t</w:t>
            </w:r>
            <w:r w:rsidRPr="00C400E5">
              <w:rPr>
                <w:szCs w:val="18"/>
              </w:rPr>
              <w:t xml:space="preserve">otal </w:t>
            </w:r>
            <w:r>
              <w:rPr>
                <w:szCs w:val="18"/>
              </w:rPr>
              <w:t>number of contracts</w:t>
            </w:r>
            <w:r w:rsidRPr="00C400E5">
              <w:rPr>
                <w:b/>
                <w:szCs w:val="18"/>
              </w:rPr>
              <w:t xml:space="preserve"> </w:t>
            </w:r>
            <w:r w:rsidRPr="00C400E5">
              <w:rPr>
                <w:szCs w:val="18"/>
              </w:rPr>
              <w:t>to select the Firms</w:t>
            </w:r>
            <w:r w:rsidRPr="00C400E5">
              <w:rPr>
                <w:rFonts w:cs="Arial"/>
                <w:bCs/>
                <w:szCs w:val="18"/>
              </w:rPr>
              <w:t xml:space="preserve">, </w:t>
            </w:r>
            <w:r w:rsidRPr="00C400E5">
              <w:rPr>
                <w:szCs w:val="18"/>
              </w:rPr>
              <w:t>provided, however, that the principle of selection of the most highly qualified Firms is not violated.</w:t>
            </w:r>
            <w:r>
              <w:rPr>
                <w:szCs w:val="18"/>
              </w:rPr>
              <w:t>)</w:t>
            </w:r>
          </w:p>
          <w:p w:rsidR="007222E9" w:rsidRDefault="007222E9" w:rsidP="001B1014">
            <w:pPr>
              <w:spacing w:before="40" w:after="40"/>
              <w:jc w:val="both"/>
              <w:rPr>
                <w:szCs w:val="18"/>
              </w:rPr>
            </w:pPr>
          </w:p>
          <w:p w:rsidR="007222E9" w:rsidRDefault="007222E9" w:rsidP="001B1014">
            <w:pPr>
              <w:spacing w:before="40" w:after="40"/>
              <w:jc w:val="both"/>
              <w:rPr>
                <w:szCs w:val="18"/>
              </w:rPr>
            </w:pPr>
          </w:p>
          <w:p w:rsidR="007222E9" w:rsidRDefault="007222E9" w:rsidP="001B1014">
            <w:pPr>
              <w:spacing w:before="40" w:after="40"/>
              <w:jc w:val="both"/>
              <w:rPr>
                <w:szCs w:val="18"/>
              </w:rPr>
            </w:pPr>
          </w:p>
          <w:p w:rsidR="007222E9" w:rsidRDefault="007222E9" w:rsidP="001B1014">
            <w:pPr>
              <w:spacing w:before="40" w:after="40"/>
              <w:jc w:val="both"/>
              <w:rPr>
                <w:szCs w:val="18"/>
              </w:rPr>
            </w:pPr>
          </w:p>
          <w:p w:rsidR="007222E9" w:rsidRPr="008415FE" w:rsidRDefault="007222E9" w:rsidP="001B1014">
            <w:pPr>
              <w:spacing w:before="40" w:after="40"/>
              <w:jc w:val="both"/>
              <w:rPr>
                <w:rFonts w:cs="Arial"/>
                <w:szCs w:val="18"/>
              </w:rPr>
            </w:pPr>
          </w:p>
        </w:tc>
      </w:tr>
      <w:tr w:rsidR="001B1014"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1B1014" w:rsidRPr="008415FE" w:rsidRDefault="001B1014" w:rsidP="001B1014">
            <w:pPr>
              <w:spacing w:before="40" w:after="40"/>
              <w:jc w:val="center"/>
              <w:rPr>
                <w:rFonts w:cs="Arial"/>
                <w:b/>
                <w:szCs w:val="18"/>
              </w:rPr>
            </w:pPr>
            <w:r>
              <w:rPr>
                <w:rFonts w:cs="Arial"/>
                <w:b/>
                <w:szCs w:val="18"/>
              </w:rPr>
              <w:lastRenderedPageBreak/>
              <w:t>4.3</w:t>
            </w:r>
          </w:p>
        </w:tc>
        <w:tc>
          <w:tcPr>
            <w:tcW w:w="9900" w:type="dxa"/>
            <w:gridSpan w:val="4"/>
            <w:shd w:val="clear" w:color="auto" w:fill="DDDDDD"/>
            <w:vAlign w:val="center"/>
          </w:tcPr>
          <w:p w:rsidR="001B1014" w:rsidRPr="008415FE" w:rsidRDefault="001B1014" w:rsidP="001B1014">
            <w:pPr>
              <w:autoSpaceDE w:val="0"/>
              <w:autoSpaceDN w:val="0"/>
              <w:adjustRightInd w:val="0"/>
              <w:spacing w:before="40" w:after="40"/>
              <w:rPr>
                <w:rFonts w:cs="Arial"/>
                <w:b/>
                <w:szCs w:val="18"/>
              </w:rPr>
            </w:pPr>
            <w:r>
              <w:rPr>
                <w:rFonts w:cs="Arial"/>
                <w:b/>
                <w:szCs w:val="18"/>
              </w:rPr>
              <w:t>MBE On-Call Consultant Contracts:</w:t>
            </w:r>
          </w:p>
        </w:tc>
      </w:tr>
      <w:tr w:rsidR="001B1014"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1B1014">
            <w:pPr>
              <w:spacing w:before="40" w:after="40"/>
              <w:jc w:val="center"/>
              <w:rPr>
                <w:rFonts w:cs="Arial"/>
                <w:b/>
                <w:szCs w:val="18"/>
              </w:rPr>
            </w:pPr>
          </w:p>
        </w:tc>
        <w:tc>
          <w:tcPr>
            <w:tcW w:w="360" w:type="dxa"/>
          </w:tcPr>
          <w:p w:rsidR="001B1014" w:rsidRPr="008415FE" w:rsidRDefault="001B1014" w:rsidP="001B1014">
            <w:pPr>
              <w:spacing w:before="40" w:after="40"/>
              <w:jc w:val="both"/>
              <w:rPr>
                <w:rFonts w:cs="Arial"/>
                <w:b/>
                <w:szCs w:val="18"/>
              </w:rPr>
            </w:pPr>
            <w:r w:rsidRPr="008415FE">
              <w:rPr>
                <w:rFonts w:cs="Arial"/>
                <w:b/>
                <w:szCs w:val="18"/>
              </w:rPr>
              <w:sym w:font="Wingdings" w:char="F06C"/>
            </w:r>
          </w:p>
        </w:tc>
        <w:tc>
          <w:tcPr>
            <w:tcW w:w="9540" w:type="dxa"/>
            <w:gridSpan w:val="3"/>
          </w:tcPr>
          <w:p w:rsidR="001B1014" w:rsidRPr="001F28B8" w:rsidRDefault="001B1014" w:rsidP="001B1014">
            <w:pPr>
              <w:pStyle w:val="Default"/>
              <w:spacing w:before="40" w:after="40"/>
              <w:jc w:val="both"/>
              <w:rPr>
                <w:rFonts w:ascii="Arial" w:hAnsi="Arial" w:cs="Arial"/>
                <w:b/>
                <w:szCs w:val="18"/>
              </w:rPr>
            </w:pPr>
            <w:r w:rsidRPr="001F28B8">
              <w:rPr>
                <w:rFonts w:ascii="Arial" w:hAnsi="Arial" w:cs="Arial"/>
                <w:sz w:val="18"/>
                <w:szCs w:val="18"/>
              </w:rPr>
              <w:t xml:space="preserve">DAS/CS intends to select at least </w:t>
            </w:r>
            <w:r w:rsidRPr="001F28B8">
              <w:rPr>
                <w:rFonts w:ascii="Arial" w:hAnsi="Arial" w:cs="Arial"/>
                <w:b/>
                <w:bCs/>
                <w:sz w:val="18"/>
                <w:szCs w:val="18"/>
              </w:rPr>
              <w:t xml:space="preserve">one (1) </w:t>
            </w:r>
            <w:r w:rsidRPr="001F28B8">
              <w:rPr>
                <w:rFonts w:ascii="Arial" w:hAnsi="Arial" w:cs="Arial"/>
                <w:sz w:val="18"/>
                <w:szCs w:val="18"/>
              </w:rPr>
              <w:t xml:space="preserve">Minority Business Enterprise (MBE) Consultant out of the total number of </w:t>
            </w:r>
            <w:r>
              <w:rPr>
                <w:rFonts w:ascii="Arial" w:hAnsi="Arial" w:cs="Arial"/>
                <w:sz w:val="18"/>
                <w:szCs w:val="18"/>
              </w:rPr>
              <w:t>On-Call</w:t>
            </w:r>
            <w:r w:rsidRPr="001F28B8">
              <w:rPr>
                <w:rFonts w:ascii="Arial" w:hAnsi="Arial" w:cs="Arial"/>
                <w:sz w:val="18"/>
                <w:szCs w:val="18"/>
              </w:rPr>
              <w:t xml:space="preserve"> Consultants designated for this specific </w:t>
            </w:r>
            <w:r>
              <w:rPr>
                <w:rFonts w:ascii="Arial" w:hAnsi="Arial" w:cs="Arial"/>
                <w:sz w:val="18"/>
                <w:szCs w:val="18"/>
              </w:rPr>
              <w:t>On-Call</w:t>
            </w:r>
            <w:r w:rsidRPr="001F28B8">
              <w:rPr>
                <w:rFonts w:ascii="Arial" w:hAnsi="Arial" w:cs="Arial"/>
                <w:sz w:val="18"/>
                <w:szCs w:val="18"/>
              </w:rPr>
              <w:t xml:space="preserve"> Consultant Contract. DAS/CS will follow the selection procedures referenced above to evaluate the QBS Submittals. If no MBE firms are within the initial list of firms recommended for selection, DAS/CS will select the highest scoring MBE firm as long as such firm is qualified to perform the required services and can meet all required contract terms and conditions. </w:t>
            </w:r>
            <w:r w:rsidRPr="00B6488F">
              <w:rPr>
                <w:rFonts w:ascii="Arial" w:hAnsi="Arial" w:cs="Arial"/>
                <w:sz w:val="18"/>
                <w:szCs w:val="18"/>
              </w:rPr>
              <w:t xml:space="preserve">Also please see </w:t>
            </w:r>
            <w:r w:rsidRPr="00B6488F">
              <w:rPr>
                <w:rFonts w:ascii="Arial" w:hAnsi="Arial" w:cs="Arial"/>
                <w:b/>
                <w:i/>
                <w:sz w:val="18"/>
                <w:szCs w:val="18"/>
              </w:rPr>
              <w:t>Division 3 SBE/MBE Certification</w:t>
            </w:r>
            <w:r w:rsidRPr="00B6488F">
              <w:rPr>
                <w:rFonts w:ascii="Arial" w:hAnsi="Arial" w:cs="Arial"/>
                <w:sz w:val="18"/>
                <w:szCs w:val="18"/>
              </w:rPr>
              <w:t xml:space="preserve"> of the </w:t>
            </w:r>
            <w:r w:rsidRPr="00B6488F">
              <w:rPr>
                <w:rFonts w:ascii="Arial" w:hAnsi="Arial" w:cs="Arial"/>
                <w:b/>
                <w:i/>
                <w:sz w:val="18"/>
                <w:szCs w:val="18"/>
              </w:rPr>
              <w:t>1212 QBS Submittal Booklet Instructions</w:t>
            </w:r>
            <w:r w:rsidRPr="00B6488F">
              <w:rPr>
                <w:rFonts w:ascii="Arial" w:hAnsi="Arial" w:cs="Arial"/>
                <w:sz w:val="18"/>
                <w:szCs w:val="18"/>
              </w:rPr>
              <w:t xml:space="preserve"> for details.</w:t>
            </w:r>
            <w:r w:rsidRPr="001F28B8">
              <w:rPr>
                <w:rFonts w:ascii="Arial" w:hAnsi="Arial" w:cs="Arial"/>
                <w:sz w:val="18"/>
                <w:szCs w:val="18"/>
              </w:rPr>
              <w:t xml:space="preserve"> </w:t>
            </w:r>
          </w:p>
        </w:tc>
      </w:tr>
      <w:tr w:rsidR="001B1014"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DDDDDD"/>
          </w:tcPr>
          <w:p w:rsidR="001B1014" w:rsidRPr="008415FE" w:rsidRDefault="001B1014" w:rsidP="001B1014">
            <w:pPr>
              <w:spacing w:before="40" w:after="40"/>
              <w:jc w:val="center"/>
              <w:rPr>
                <w:rFonts w:cs="Arial"/>
                <w:b/>
                <w:szCs w:val="18"/>
              </w:rPr>
            </w:pPr>
            <w:r>
              <w:rPr>
                <w:rFonts w:cs="Arial"/>
                <w:b/>
                <w:szCs w:val="18"/>
              </w:rPr>
              <w:t>4.4</w:t>
            </w:r>
          </w:p>
        </w:tc>
        <w:tc>
          <w:tcPr>
            <w:tcW w:w="9900" w:type="dxa"/>
            <w:gridSpan w:val="4"/>
            <w:shd w:val="clear" w:color="auto" w:fill="DDDDDD"/>
            <w:vAlign w:val="center"/>
          </w:tcPr>
          <w:p w:rsidR="001B1014" w:rsidRPr="008415FE" w:rsidRDefault="001B1014" w:rsidP="001B1014">
            <w:pPr>
              <w:autoSpaceDE w:val="0"/>
              <w:autoSpaceDN w:val="0"/>
              <w:adjustRightInd w:val="0"/>
              <w:spacing w:before="40" w:after="40"/>
              <w:rPr>
                <w:rFonts w:cs="Arial"/>
                <w:b/>
                <w:szCs w:val="18"/>
              </w:rPr>
            </w:pPr>
            <w:r w:rsidRPr="00B119BE">
              <w:rPr>
                <w:rFonts w:cs="Arial"/>
                <w:b/>
                <w:szCs w:val="18"/>
              </w:rPr>
              <w:t>Conditional Selection Procedure</w:t>
            </w:r>
            <w:r>
              <w:rPr>
                <w:rFonts w:cs="Arial"/>
                <w:b/>
                <w:szCs w:val="18"/>
              </w:rPr>
              <w:t>:</w:t>
            </w:r>
          </w:p>
        </w:tc>
      </w:tr>
      <w:tr w:rsidR="001B1014" w:rsidRPr="008415FE" w:rsidTr="00524987">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1014" w:rsidRPr="008415FE" w:rsidRDefault="001B1014" w:rsidP="001B1014">
            <w:pPr>
              <w:spacing w:before="40" w:after="40"/>
              <w:jc w:val="center"/>
              <w:rPr>
                <w:rFonts w:cs="Arial"/>
                <w:b/>
                <w:szCs w:val="18"/>
              </w:rPr>
            </w:pPr>
          </w:p>
        </w:tc>
        <w:tc>
          <w:tcPr>
            <w:tcW w:w="360" w:type="dxa"/>
          </w:tcPr>
          <w:p w:rsidR="001B1014" w:rsidRPr="008415FE" w:rsidRDefault="001B1014" w:rsidP="001B1014">
            <w:pPr>
              <w:spacing w:before="40" w:after="40"/>
              <w:jc w:val="both"/>
              <w:rPr>
                <w:rFonts w:cs="Arial"/>
                <w:b/>
                <w:szCs w:val="18"/>
              </w:rPr>
            </w:pPr>
            <w:r w:rsidRPr="008415FE">
              <w:rPr>
                <w:rFonts w:cs="Arial"/>
                <w:b/>
                <w:szCs w:val="18"/>
              </w:rPr>
              <w:sym w:font="Wingdings" w:char="F06C"/>
            </w:r>
          </w:p>
        </w:tc>
        <w:tc>
          <w:tcPr>
            <w:tcW w:w="9540" w:type="dxa"/>
            <w:gridSpan w:val="3"/>
          </w:tcPr>
          <w:p w:rsidR="001B1014" w:rsidRPr="00083A9B" w:rsidRDefault="001B1014" w:rsidP="001B1014">
            <w:pPr>
              <w:spacing w:before="40" w:after="20"/>
              <w:jc w:val="both"/>
              <w:rPr>
                <w:rFonts w:cs="Arial"/>
                <w:b/>
                <w:szCs w:val="18"/>
              </w:rPr>
            </w:pPr>
            <w:r w:rsidRPr="00083A9B">
              <w:rPr>
                <w:rFonts w:cs="Arial"/>
                <w:bCs/>
                <w:szCs w:val="18"/>
              </w:rPr>
              <w:t xml:space="preserve">The QBS Unit will email </w:t>
            </w:r>
            <w:r>
              <w:rPr>
                <w:rFonts w:cs="Arial"/>
                <w:bCs/>
                <w:szCs w:val="18"/>
              </w:rPr>
              <w:t>each</w:t>
            </w:r>
            <w:r w:rsidRPr="00083A9B">
              <w:rPr>
                <w:rFonts w:cs="Arial"/>
                <w:bCs/>
                <w:szCs w:val="18"/>
              </w:rPr>
              <w:t xml:space="preserve"> Selected Firm a “Conditional Selection Notification Letter” which will provide instructions regarding additional information</w:t>
            </w:r>
            <w:r w:rsidRPr="00083A9B">
              <w:rPr>
                <w:rFonts w:eastAsia="Arial,Bold" w:cs="Arial"/>
                <w:bCs/>
                <w:szCs w:val="18"/>
              </w:rPr>
              <w:t xml:space="preserve"> </w:t>
            </w:r>
            <w:r w:rsidRPr="00083A9B">
              <w:rPr>
                <w:rFonts w:cs="Arial"/>
                <w:bCs/>
                <w:szCs w:val="18"/>
              </w:rPr>
              <w:t xml:space="preserve">that must be submitted for the processing of its contract by </w:t>
            </w:r>
            <w:r>
              <w:rPr>
                <w:rFonts w:cs="Arial"/>
                <w:bCs/>
                <w:szCs w:val="18"/>
              </w:rPr>
              <w:t>DAS/CS OLAPP</w:t>
            </w:r>
            <w:r w:rsidRPr="00083A9B">
              <w:rPr>
                <w:rFonts w:cs="Arial"/>
                <w:bCs/>
                <w:szCs w:val="18"/>
              </w:rPr>
              <w:t xml:space="preserve">.  </w:t>
            </w:r>
          </w:p>
        </w:tc>
      </w:tr>
    </w:tbl>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p>
    <w:p w:rsidR="007222E9" w:rsidRDefault="007222E9" w:rsidP="007222E9">
      <w:pPr>
        <w:spacing w:before="60"/>
        <w:jc w:val="center"/>
        <w:rPr>
          <w:b/>
        </w:rPr>
      </w:pPr>
      <w:r w:rsidRPr="00F321D2">
        <w:rPr>
          <w:b/>
        </w:rPr>
        <w:t>E</w:t>
      </w:r>
      <w:r w:rsidRPr="00502E1E">
        <w:rPr>
          <w:b/>
        </w:rPr>
        <w:t>ND</w:t>
      </w:r>
    </w:p>
    <w:p w:rsidR="00D05133" w:rsidRPr="00FD72E2" w:rsidRDefault="00D05133" w:rsidP="00D30D05">
      <w:pPr>
        <w:rPr>
          <w:rFonts w:cs="Arial"/>
          <w:b/>
          <w:sz w:val="8"/>
          <w:szCs w:val="8"/>
        </w:rPr>
      </w:pPr>
    </w:p>
    <w:sectPr w:rsidR="00D05133" w:rsidRPr="00FD72E2" w:rsidSect="00F71953">
      <w:headerReference w:type="default" r:id="rId16"/>
      <w:footerReference w:type="default" r:id="rId17"/>
      <w:type w:val="continuous"/>
      <w:pgSz w:w="12240" w:h="15840" w:code="1"/>
      <w:pgMar w:top="576" w:right="1008" w:bottom="432"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18" w:rsidRDefault="000C6918">
      <w:r>
        <w:separator/>
      </w:r>
    </w:p>
  </w:endnote>
  <w:endnote w:type="continuationSeparator" w:id="0">
    <w:p w:rsidR="000C6918" w:rsidRDefault="000C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90" w:type="dxa"/>
      <w:tblLayout w:type="fixed"/>
      <w:tblLook w:val="0000" w:firstRow="0" w:lastRow="0" w:firstColumn="0" w:lastColumn="0" w:noHBand="0" w:noVBand="0"/>
    </w:tblPr>
    <w:tblGrid>
      <w:gridCol w:w="5220"/>
      <w:gridCol w:w="5220"/>
    </w:tblGrid>
    <w:tr w:rsidR="000C6918" w:rsidTr="00524987">
      <w:tc>
        <w:tcPr>
          <w:tcW w:w="5220" w:type="dxa"/>
        </w:tcPr>
        <w:p w:rsidR="000C6918" w:rsidRPr="00E7409F" w:rsidRDefault="000C6918" w:rsidP="00D958B2">
          <w:pPr>
            <w:rPr>
              <w:szCs w:val="18"/>
            </w:rPr>
          </w:pPr>
          <w:r w:rsidRPr="00E7409F">
            <w:rPr>
              <w:b/>
              <w:szCs w:val="18"/>
            </w:rPr>
            <w:t>CT D</w:t>
          </w:r>
          <w:r>
            <w:rPr>
              <w:b/>
              <w:szCs w:val="18"/>
            </w:rPr>
            <w:t>A</w:t>
          </w:r>
          <w:r w:rsidRPr="00E7409F">
            <w:rPr>
              <w:b/>
              <w:szCs w:val="18"/>
            </w:rPr>
            <w:t>S – 1</w:t>
          </w:r>
          <w:r w:rsidR="00D958B2">
            <w:rPr>
              <w:b/>
              <w:szCs w:val="18"/>
            </w:rPr>
            <w:t>3</w:t>
          </w:r>
          <w:r w:rsidRPr="00E7409F">
            <w:rPr>
              <w:b/>
              <w:szCs w:val="18"/>
            </w:rPr>
            <w:t>00</w:t>
          </w:r>
          <w:r w:rsidRPr="00E7409F">
            <w:rPr>
              <w:szCs w:val="18"/>
            </w:rPr>
            <w:t xml:space="preserve"> (</w:t>
          </w:r>
          <w:r w:rsidRPr="00A43BC8">
            <w:rPr>
              <w:szCs w:val="18"/>
            </w:rPr>
            <w:t>Rev: 0</w:t>
          </w:r>
          <w:r>
            <w:rPr>
              <w:szCs w:val="18"/>
            </w:rPr>
            <w:t>4</w:t>
          </w:r>
          <w:r w:rsidRPr="00A43BC8">
            <w:rPr>
              <w:szCs w:val="18"/>
            </w:rPr>
            <w:t>.</w:t>
          </w:r>
          <w:r>
            <w:rPr>
              <w:szCs w:val="18"/>
            </w:rPr>
            <w:t>01</w:t>
          </w:r>
          <w:r w:rsidRPr="00A43BC8">
            <w:rPr>
              <w:szCs w:val="18"/>
            </w:rPr>
            <w:t>.1</w:t>
          </w:r>
          <w:r>
            <w:rPr>
              <w:szCs w:val="18"/>
            </w:rPr>
            <w:t>9</w:t>
          </w:r>
          <w:r w:rsidRPr="00A43BC8">
            <w:rPr>
              <w:szCs w:val="18"/>
            </w:rPr>
            <w:t>)</w:t>
          </w:r>
        </w:p>
      </w:tc>
      <w:tc>
        <w:tcPr>
          <w:tcW w:w="5220" w:type="dxa"/>
          <w:vAlign w:val="center"/>
        </w:tcPr>
        <w:p w:rsidR="000C6918" w:rsidRPr="00E7409F" w:rsidRDefault="00D958B2" w:rsidP="00642EE4">
          <w:pPr>
            <w:pStyle w:val="Footer"/>
            <w:jc w:val="right"/>
            <w:rPr>
              <w:b/>
              <w:szCs w:val="18"/>
            </w:rPr>
          </w:pPr>
          <w:r w:rsidRPr="00812487">
            <w:rPr>
              <w:b/>
              <w:szCs w:val="18"/>
            </w:rPr>
            <w:t>1</w:t>
          </w:r>
          <w:r>
            <w:rPr>
              <w:b/>
              <w:szCs w:val="18"/>
            </w:rPr>
            <w:t>3</w:t>
          </w:r>
          <w:r w:rsidRPr="00812487">
            <w:rPr>
              <w:b/>
              <w:szCs w:val="18"/>
            </w:rPr>
            <w:t xml:space="preserve">00 </w:t>
          </w:r>
          <w:r>
            <w:rPr>
              <w:b/>
              <w:szCs w:val="18"/>
            </w:rPr>
            <w:t xml:space="preserve">On-Call </w:t>
          </w:r>
          <w:r w:rsidRPr="00812487">
            <w:rPr>
              <w:b/>
              <w:szCs w:val="18"/>
            </w:rPr>
            <w:t>Consultant Selection Forms</w:t>
          </w:r>
        </w:p>
      </w:tc>
    </w:tr>
  </w:tbl>
  <w:p w:rsidR="000C6918" w:rsidRPr="00CD66B5" w:rsidRDefault="000C6918">
    <w:pPr>
      <w:pStyle w:val="Head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18" w:rsidRDefault="000C6918">
      <w:r>
        <w:separator/>
      </w:r>
    </w:p>
  </w:footnote>
  <w:footnote w:type="continuationSeparator" w:id="0">
    <w:p w:rsidR="000C6918" w:rsidRDefault="000C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90" w:type="dxa"/>
      <w:tblLayout w:type="fixed"/>
      <w:tblLook w:val="0000" w:firstRow="0" w:lastRow="0" w:firstColumn="0" w:lastColumn="0" w:noHBand="0" w:noVBand="0"/>
    </w:tblPr>
    <w:tblGrid>
      <w:gridCol w:w="1170"/>
      <w:gridCol w:w="900"/>
      <w:gridCol w:w="2790"/>
      <w:gridCol w:w="2700"/>
      <w:gridCol w:w="2880"/>
    </w:tblGrid>
    <w:tr w:rsidR="000C6918" w:rsidRPr="000F6250" w:rsidTr="00662D84">
      <w:trPr>
        <w:trHeight w:val="90"/>
      </w:trPr>
      <w:tc>
        <w:tcPr>
          <w:tcW w:w="1170" w:type="dxa"/>
          <w:tcBorders>
            <w:bottom w:val="single" w:sz="12" w:space="0" w:color="auto"/>
          </w:tcBorders>
        </w:tcPr>
        <w:p w:rsidR="000C6918" w:rsidRDefault="000C6918" w:rsidP="000F6250">
          <w:pPr>
            <w:pStyle w:val="Header"/>
            <w:jc w:val="right"/>
            <w:rPr>
              <w:b/>
              <w:sz w:val="20"/>
            </w:rPr>
          </w:pPr>
          <w:r w:rsidRPr="00B650FA">
            <w:rPr>
              <w:b/>
              <w:noProof/>
              <w:sz w:val="16"/>
              <w:szCs w:val="16"/>
            </w:rPr>
            <w:drawing>
              <wp:inline distT="0" distB="0" distL="0" distR="0" wp14:anchorId="1AE8A9DF" wp14:editId="6AC992C5">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270" w:type="dxa"/>
          <w:gridSpan w:val="4"/>
          <w:tcBorders>
            <w:bottom w:val="single" w:sz="12" w:space="0" w:color="auto"/>
          </w:tcBorders>
          <w:shd w:val="clear" w:color="auto" w:fill="auto"/>
          <w:vAlign w:val="center"/>
        </w:tcPr>
        <w:p w:rsidR="00662D84" w:rsidRPr="00D958B2" w:rsidRDefault="00662D84" w:rsidP="00662D84">
          <w:pPr>
            <w:jc w:val="right"/>
            <w:rPr>
              <w:b/>
              <w:sz w:val="24"/>
              <w:szCs w:val="24"/>
            </w:rPr>
          </w:pPr>
          <w:r w:rsidRPr="00D958B2">
            <w:rPr>
              <w:b/>
              <w:sz w:val="24"/>
              <w:szCs w:val="24"/>
            </w:rPr>
            <w:t>1300</w:t>
          </w:r>
        </w:p>
        <w:p w:rsidR="00662D84" w:rsidRPr="00D958B2" w:rsidRDefault="00662D84" w:rsidP="00662D84">
          <w:pPr>
            <w:jc w:val="right"/>
            <w:rPr>
              <w:b/>
              <w:sz w:val="24"/>
              <w:szCs w:val="24"/>
            </w:rPr>
          </w:pPr>
          <w:r w:rsidRPr="00D958B2">
            <w:rPr>
              <w:b/>
              <w:sz w:val="24"/>
              <w:szCs w:val="24"/>
            </w:rPr>
            <w:t>RFQ Web Advertisement</w:t>
          </w:r>
        </w:p>
        <w:p w:rsidR="000C6918" w:rsidRPr="00D958B2" w:rsidRDefault="00662D84" w:rsidP="00992E7D">
          <w:pPr>
            <w:jc w:val="right"/>
            <w:rPr>
              <w:strike/>
              <w:sz w:val="24"/>
              <w:szCs w:val="24"/>
            </w:rPr>
          </w:pPr>
          <w:r w:rsidRPr="007E2408">
            <w:rPr>
              <w:b/>
              <w:sz w:val="24"/>
              <w:szCs w:val="24"/>
            </w:rPr>
            <w:t xml:space="preserve">For </w:t>
          </w:r>
          <w:r>
            <w:rPr>
              <w:b/>
              <w:sz w:val="24"/>
              <w:szCs w:val="24"/>
            </w:rPr>
            <w:t>On-Call Consulting Services</w:t>
          </w:r>
        </w:p>
      </w:tc>
    </w:tr>
    <w:tr w:rsidR="000C6918" w:rsidRPr="000F6250" w:rsidTr="00524987">
      <w:trPr>
        <w:trHeight w:val="90"/>
      </w:trPr>
      <w:tc>
        <w:tcPr>
          <w:tcW w:w="1170" w:type="dxa"/>
          <w:tcBorders>
            <w:top w:val="single" w:sz="12" w:space="0" w:color="auto"/>
          </w:tcBorders>
        </w:tcPr>
        <w:p w:rsidR="000C6918" w:rsidRPr="00324A36" w:rsidRDefault="000C6918" w:rsidP="00D145C6">
          <w:pPr>
            <w:pStyle w:val="Header"/>
            <w:jc w:val="right"/>
            <w:rPr>
              <w:b/>
              <w:noProof/>
              <w:sz w:val="16"/>
              <w:szCs w:val="16"/>
            </w:rPr>
          </w:pPr>
        </w:p>
      </w:tc>
      <w:tc>
        <w:tcPr>
          <w:tcW w:w="9270" w:type="dxa"/>
          <w:gridSpan w:val="4"/>
          <w:tcBorders>
            <w:top w:val="single" w:sz="12" w:space="0" w:color="auto"/>
          </w:tcBorders>
          <w:vAlign w:val="bottom"/>
        </w:tcPr>
        <w:p w:rsidR="000C6918" w:rsidRPr="00324A36" w:rsidRDefault="000C6918" w:rsidP="00D145C6">
          <w:pPr>
            <w:pStyle w:val="Header"/>
            <w:jc w:val="right"/>
            <w:rPr>
              <w:b/>
              <w:sz w:val="16"/>
              <w:szCs w:val="16"/>
            </w:rPr>
          </w:pPr>
          <w:r w:rsidRPr="00324A36">
            <w:rPr>
              <w:b/>
              <w:sz w:val="16"/>
              <w:szCs w:val="16"/>
            </w:rPr>
            <w:t xml:space="preserve">Page </w:t>
          </w:r>
          <w:r w:rsidRPr="00324A36">
            <w:rPr>
              <w:b/>
              <w:sz w:val="16"/>
              <w:szCs w:val="16"/>
            </w:rPr>
            <w:fldChar w:fldCharType="begin"/>
          </w:r>
          <w:r w:rsidRPr="00324A36">
            <w:rPr>
              <w:b/>
              <w:sz w:val="16"/>
              <w:szCs w:val="16"/>
            </w:rPr>
            <w:instrText xml:space="preserve"> PAGE </w:instrText>
          </w:r>
          <w:r w:rsidRPr="00324A36">
            <w:rPr>
              <w:b/>
              <w:sz w:val="16"/>
              <w:szCs w:val="16"/>
            </w:rPr>
            <w:fldChar w:fldCharType="separate"/>
          </w:r>
          <w:r w:rsidR="00B13470">
            <w:rPr>
              <w:b/>
              <w:noProof/>
              <w:sz w:val="16"/>
              <w:szCs w:val="16"/>
            </w:rPr>
            <w:t>5</w:t>
          </w:r>
          <w:r w:rsidRPr="00324A36">
            <w:rPr>
              <w:b/>
              <w:sz w:val="16"/>
              <w:szCs w:val="16"/>
            </w:rPr>
            <w:fldChar w:fldCharType="end"/>
          </w:r>
          <w:r w:rsidRPr="00324A36">
            <w:rPr>
              <w:b/>
              <w:sz w:val="16"/>
              <w:szCs w:val="16"/>
            </w:rPr>
            <w:t xml:space="preserve"> of </w:t>
          </w:r>
          <w:r w:rsidRPr="00324A36">
            <w:rPr>
              <w:b/>
              <w:sz w:val="16"/>
              <w:szCs w:val="16"/>
            </w:rPr>
            <w:fldChar w:fldCharType="begin"/>
          </w:r>
          <w:r w:rsidRPr="00324A36">
            <w:rPr>
              <w:b/>
              <w:sz w:val="16"/>
              <w:szCs w:val="16"/>
            </w:rPr>
            <w:instrText xml:space="preserve"> NUMPAGES </w:instrText>
          </w:r>
          <w:r w:rsidRPr="00324A36">
            <w:rPr>
              <w:b/>
              <w:sz w:val="16"/>
              <w:szCs w:val="16"/>
            </w:rPr>
            <w:fldChar w:fldCharType="separate"/>
          </w:r>
          <w:r w:rsidR="00B13470">
            <w:rPr>
              <w:b/>
              <w:noProof/>
              <w:sz w:val="16"/>
              <w:szCs w:val="16"/>
            </w:rPr>
            <w:t>5</w:t>
          </w:r>
          <w:r w:rsidRPr="00324A36">
            <w:rPr>
              <w:b/>
              <w:sz w:val="16"/>
              <w:szCs w:val="16"/>
            </w:rPr>
            <w:fldChar w:fldCharType="end"/>
          </w:r>
        </w:p>
      </w:tc>
    </w:tr>
    <w:tr w:rsidR="009F30E4" w:rsidRPr="00675016" w:rsidTr="00521E41">
      <w:tblPrEx>
        <w:tblLook w:val="01E0" w:firstRow="1" w:lastRow="1" w:firstColumn="1" w:lastColumn="1" w:noHBand="0" w:noVBand="0"/>
      </w:tblPrEx>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DDD"/>
        </w:tcPr>
        <w:p w:rsidR="009F30E4" w:rsidRPr="008739B4" w:rsidRDefault="009F30E4" w:rsidP="00D61B77">
          <w:pPr>
            <w:spacing w:before="20" w:after="20"/>
            <w:rPr>
              <w:b/>
              <w:sz w:val="20"/>
            </w:rPr>
          </w:pPr>
          <w:r w:rsidRPr="008739B4">
            <w:rPr>
              <w:b/>
              <w:sz w:val="20"/>
            </w:rPr>
            <w:t>Advertisement No.:</w:t>
          </w: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F30E4" w:rsidRPr="001A01D9" w:rsidRDefault="00D900D7" w:rsidP="004D135D">
          <w:pPr>
            <w:spacing w:before="40" w:after="40"/>
            <w:rPr>
              <w:szCs w:val="18"/>
            </w:rPr>
          </w:pPr>
          <w:r w:rsidRPr="001A01D9">
            <w:rPr>
              <w:rFonts w:cs="Arial"/>
              <w:b/>
              <w:szCs w:val="18"/>
            </w:rPr>
            <w:t>OC-DCS-</w:t>
          </w:r>
          <w:r w:rsidR="003324AB">
            <w:rPr>
              <w:rFonts w:cs="Arial"/>
              <w:b/>
              <w:szCs w:val="18"/>
            </w:rPr>
            <w:t>CAm-0007-0011</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DDDDD"/>
        </w:tcPr>
        <w:p w:rsidR="009F30E4" w:rsidRPr="008739B4" w:rsidRDefault="009F30E4" w:rsidP="009F30E4">
          <w:pPr>
            <w:spacing w:before="20" w:after="20"/>
            <w:rPr>
              <w:rFonts w:cs="Arial"/>
              <w:sz w:val="20"/>
            </w:rPr>
          </w:pPr>
          <w:r w:rsidRPr="008739B4">
            <w:rPr>
              <w:rFonts w:cs="Arial"/>
              <w:b/>
              <w:sz w:val="20"/>
            </w:rPr>
            <w:t>Web Advertisement Date:</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9F30E4" w:rsidRPr="00785F2D" w:rsidRDefault="003324AB" w:rsidP="000A4379">
          <w:pPr>
            <w:spacing w:before="40" w:after="40"/>
            <w:rPr>
              <w:color w:val="0070C0"/>
              <w:szCs w:val="18"/>
            </w:rPr>
          </w:pPr>
          <w:r>
            <w:rPr>
              <w:rFonts w:cs="Arial"/>
              <w:b/>
              <w:szCs w:val="18"/>
            </w:rPr>
            <w:t>Thursday, January 27</w:t>
          </w:r>
          <w:r w:rsidR="00521E41" w:rsidRPr="00521E41">
            <w:rPr>
              <w:rFonts w:cs="Arial"/>
              <w:b/>
              <w:szCs w:val="18"/>
            </w:rPr>
            <w:t>, 2020</w:t>
          </w:r>
        </w:p>
      </w:tc>
    </w:tr>
  </w:tbl>
  <w:p w:rsidR="000C6918" w:rsidRPr="003425A4" w:rsidRDefault="000C6918" w:rsidP="00705207">
    <w:pPr>
      <w:pStyle w:val="Header"/>
      <w:ind w:left="720"/>
      <w:jc w:val="right"/>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532"/>
    <w:multiLevelType w:val="hybridMultilevel"/>
    <w:tmpl w:val="42F28A84"/>
    <w:lvl w:ilvl="0" w:tplc="52306A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96C53"/>
    <w:multiLevelType w:val="hybridMultilevel"/>
    <w:tmpl w:val="13B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D6F05"/>
    <w:multiLevelType w:val="hybridMultilevel"/>
    <w:tmpl w:val="C2FE28D0"/>
    <w:lvl w:ilvl="0" w:tplc="4CC6AE4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F928EF"/>
    <w:multiLevelType w:val="hybridMultilevel"/>
    <w:tmpl w:val="4F0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A76B4"/>
    <w:multiLevelType w:val="hybridMultilevel"/>
    <w:tmpl w:val="08F29A84"/>
    <w:lvl w:ilvl="0" w:tplc="4CC6AE4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s-P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A"/>
    <w:rsid w:val="000006D0"/>
    <w:rsid w:val="00000ADB"/>
    <w:rsid w:val="000028FC"/>
    <w:rsid w:val="00002FD2"/>
    <w:rsid w:val="00004524"/>
    <w:rsid w:val="00005848"/>
    <w:rsid w:val="00005B92"/>
    <w:rsid w:val="00005DE0"/>
    <w:rsid w:val="000071A2"/>
    <w:rsid w:val="00011D86"/>
    <w:rsid w:val="0001253A"/>
    <w:rsid w:val="00012E79"/>
    <w:rsid w:val="00013121"/>
    <w:rsid w:val="00013228"/>
    <w:rsid w:val="00016D90"/>
    <w:rsid w:val="00016F6E"/>
    <w:rsid w:val="0002066F"/>
    <w:rsid w:val="00021C40"/>
    <w:rsid w:val="000235D7"/>
    <w:rsid w:val="00023E7F"/>
    <w:rsid w:val="00024864"/>
    <w:rsid w:val="00024E91"/>
    <w:rsid w:val="00025C8E"/>
    <w:rsid w:val="000262D0"/>
    <w:rsid w:val="00026B0A"/>
    <w:rsid w:val="00027532"/>
    <w:rsid w:val="00030169"/>
    <w:rsid w:val="00030B05"/>
    <w:rsid w:val="00032DB4"/>
    <w:rsid w:val="000338DC"/>
    <w:rsid w:val="0003391A"/>
    <w:rsid w:val="00035BAA"/>
    <w:rsid w:val="00036054"/>
    <w:rsid w:val="00037415"/>
    <w:rsid w:val="00042858"/>
    <w:rsid w:val="00042DC6"/>
    <w:rsid w:val="00043730"/>
    <w:rsid w:val="00043C09"/>
    <w:rsid w:val="00043EC2"/>
    <w:rsid w:val="000442DE"/>
    <w:rsid w:val="000462BB"/>
    <w:rsid w:val="0004714A"/>
    <w:rsid w:val="00050B38"/>
    <w:rsid w:val="00051025"/>
    <w:rsid w:val="0005277F"/>
    <w:rsid w:val="00053FB1"/>
    <w:rsid w:val="000569A7"/>
    <w:rsid w:val="00056F3E"/>
    <w:rsid w:val="00060AFC"/>
    <w:rsid w:val="000638B4"/>
    <w:rsid w:val="000648FE"/>
    <w:rsid w:val="00070AD8"/>
    <w:rsid w:val="00071844"/>
    <w:rsid w:val="0007284F"/>
    <w:rsid w:val="000748E1"/>
    <w:rsid w:val="00075851"/>
    <w:rsid w:val="00075AB5"/>
    <w:rsid w:val="00076341"/>
    <w:rsid w:val="0007662C"/>
    <w:rsid w:val="00076679"/>
    <w:rsid w:val="00076CA4"/>
    <w:rsid w:val="00076EF8"/>
    <w:rsid w:val="00081DA4"/>
    <w:rsid w:val="000823CB"/>
    <w:rsid w:val="00083608"/>
    <w:rsid w:val="00083915"/>
    <w:rsid w:val="00083949"/>
    <w:rsid w:val="00083969"/>
    <w:rsid w:val="00083A9B"/>
    <w:rsid w:val="00084301"/>
    <w:rsid w:val="00084D22"/>
    <w:rsid w:val="00084F20"/>
    <w:rsid w:val="00086D6D"/>
    <w:rsid w:val="00087DDC"/>
    <w:rsid w:val="0009052B"/>
    <w:rsid w:val="00090681"/>
    <w:rsid w:val="000921BB"/>
    <w:rsid w:val="0009343A"/>
    <w:rsid w:val="00093B6B"/>
    <w:rsid w:val="0009492B"/>
    <w:rsid w:val="000950F8"/>
    <w:rsid w:val="00095FC3"/>
    <w:rsid w:val="0009607F"/>
    <w:rsid w:val="00096411"/>
    <w:rsid w:val="000A1990"/>
    <w:rsid w:val="000A1DE9"/>
    <w:rsid w:val="000A36B4"/>
    <w:rsid w:val="000A3A35"/>
    <w:rsid w:val="000A4379"/>
    <w:rsid w:val="000A7DDB"/>
    <w:rsid w:val="000B103C"/>
    <w:rsid w:val="000B1780"/>
    <w:rsid w:val="000B1BCA"/>
    <w:rsid w:val="000B244A"/>
    <w:rsid w:val="000B46E0"/>
    <w:rsid w:val="000B5824"/>
    <w:rsid w:val="000B5C4C"/>
    <w:rsid w:val="000B77A4"/>
    <w:rsid w:val="000B7C14"/>
    <w:rsid w:val="000B7C4D"/>
    <w:rsid w:val="000C0048"/>
    <w:rsid w:val="000C0881"/>
    <w:rsid w:val="000C0DFA"/>
    <w:rsid w:val="000C0E55"/>
    <w:rsid w:val="000C1F66"/>
    <w:rsid w:val="000C1FC6"/>
    <w:rsid w:val="000C24A3"/>
    <w:rsid w:val="000C2B07"/>
    <w:rsid w:val="000C2BF0"/>
    <w:rsid w:val="000C3A1D"/>
    <w:rsid w:val="000C4A7E"/>
    <w:rsid w:val="000C6918"/>
    <w:rsid w:val="000C6DC2"/>
    <w:rsid w:val="000C6EC9"/>
    <w:rsid w:val="000C7AB8"/>
    <w:rsid w:val="000D0912"/>
    <w:rsid w:val="000D2F2E"/>
    <w:rsid w:val="000D38AB"/>
    <w:rsid w:val="000D3AFB"/>
    <w:rsid w:val="000D4371"/>
    <w:rsid w:val="000D457C"/>
    <w:rsid w:val="000D4B2E"/>
    <w:rsid w:val="000D4CA8"/>
    <w:rsid w:val="000D51C5"/>
    <w:rsid w:val="000D5786"/>
    <w:rsid w:val="000D6D52"/>
    <w:rsid w:val="000D7A5C"/>
    <w:rsid w:val="000E03CF"/>
    <w:rsid w:val="000E188B"/>
    <w:rsid w:val="000E251C"/>
    <w:rsid w:val="000E4F8A"/>
    <w:rsid w:val="000E5021"/>
    <w:rsid w:val="000E517D"/>
    <w:rsid w:val="000E5E7C"/>
    <w:rsid w:val="000E5F51"/>
    <w:rsid w:val="000F0E52"/>
    <w:rsid w:val="000F217A"/>
    <w:rsid w:val="000F26E5"/>
    <w:rsid w:val="000F2943"/>
    <w:rsid w:val="000F33B3"/>
    <w:rsid w:val="000F3D76"/>
    <w:rsid w:val="000F4EB4"/>
    <w:rsid w:val="000F4ED2"/>
    <w:rsid w:val="000F6250"/>
    <w:rsid w:val="000F668F"/>
    <w:rsid w:val="000F7B27"/>
    <w:rsid w:val="000F7BC8"/>
    <w:rsid w:val="001007F7"/>
    <w:rsid w:val="00100A69"/>
    <w:rsid w:val="00101CCF"/>
    <w:rsid w:val="00102213"/>
    <w:rsid w:val="001026C4"/>
    <w:rsid w:val="00102754"/>
    <w:rsid w:val="00102EE8"/>
    <w:rsid w:val="00107237"/>
    <w:rsid w:val="001117CC"/>
    <w:rsid w:val="00111D35"/>
    <w:rsid w:val="0011232E"/>
    <w:rsid w:val="00112994"/>
    <w:rsid w:val="00113BA0"/>
    <w:rsid w:val="001152DC"/>
    <w:rsid w:val="0011553F"/>
    <w:rsid w:val="001174BD"/>
    <w:rsid w:val="001174EF"/>
    <w:rsid w:val="0011753F"/>
    <w:rsid w:val="00121D5E"/>
    <w:rsid w:val="00121ED2"/>
    <w:rsid w:val="0012239B"/>
    <w:rsid w:val="00122870"/>
    <w:rsid w:val="00125553"/>
    <w:rsid w:val="001256CF"/>
    <w:rsid w:val="00127212"/>
    <w:rsid w:val="00130AB6"/>
    <w:rsid w:val="00131243"/>
    <w:rsid w:val="0013154B"/>
    <w:rsid w:val="00132354"/>
    <w:rsid w:val="001324D0"/>
    <w:rsid w:val="00132C64"/>
    <w:rsid w:val="001344E2"/>
    <w:rsid w:val="00135B12"/>
    <w:rsid w:val="00137FAD"/>
    <w:rsid w:val="001429D8"/>
    <w:rsid w:val="00144A9F"/>
    <w:rsid w:val="00144DA4"/>
    <w:rsid w:val="001468D5"/>
    <w:rsid w:val="00146A7B"/>
    <w:rsid w:val="00146D7E"/>
    <w:rsid w:val="00150954"/>
    <w:rsid w:val="00151019"/>
    <w:rsid w:val="0015269B"/>
    <w:rsid w:val="00152AA9"/>
    <w:rsid w:val="0015606E"/>
    <w:rsid w:val="0015666E"/>
    <w:rsid w:val="00160B5D"/>
    <w:rsid w:val="001620F4"/>
    <w:rsid w:val="001625B4"/>
    <w:rsid w:val="001626BB"/>
    <w:rsid w:val="00166D60"/>
    <w:rsid w:val="00167A63"/>
    <w:rsid w:val="00170DB1"/>
    <w:rsid w:val="00174D76"/>
    <w:rsid w:val="00175B05"/>
    <w:rsid w:val="00175DAF"/>
    <w:rsid w:val="00176510"/>
    <w:rsid w:val="001768BE"/>
    <w:rsid w:val="00177238"/>
    <w:rsid w:val="00181E69"/>
    <w:rsid w:val="001832ED"/>
    <w:rsid w:val="00184808"/>
    <w:rsid w:val="00185184"/>
    <w:rsid w:val="001851DF"/>
    <w:rsid w:val="00185E26"/>
    <w:rsid w:val="0018763D"/>
    <w:rsid w:val="0019036E"/>
    <w:rsid w:val="001915A4"/>
    <w:rsid w:val="00194ACE"/>
    <w:rsid w:val="001952A6"/>
    <w:rsid w:val="00195C12"/>
    <w:rsid w:val="001962F2"/>
    <w:rsid w:val="00196AAE"/>
    <w:rsid w:val="00197F94"/>
    <w:rsid w:val="001A01D9"/>
    <w:rsid w:val="001A0BED"/>
    <w:rsid w:val="001A0CC1"/>
    <w:rsid w:val="001A1F41"/>
    <w:rsid w:val="001A2B9C"/>
    <w:rsid w:val="001A33D7"/>
    <w:rsid w:val="001A3ED5"/>
    <w:rsid w:val="001A5379"/>
    <w:rsid w:val="001A655D"/>
    <w:rsid w:val="001A7590"/>
    <w:rsid w:val="001A76D5"/>
    <w:rsid w:val="001B0B69"/>
    <w:rsid w:val="001B1014"/>
    <w:rsid w:val="001B23DB"/>
    <w:rsid w:val="001B2605"/>
    <w:rsid w:val="001B3477"/>
    <w:rsid w:val="001B64FB"/>
    <w:rsid w:val="001B6CDF"/>
    <w:rsid w:val="001C0C6A"/>
    <w:rsid w:val="001C14CF"/>
    <w:rsid w:val="001C1FD2"/>
    <w:rsid w:val="001C22F5"/>
    <w:rsid w:val="001C3763"/>
    <w:rsid w:val="001C5494"/>
    <w:rsid w:val="001C5594"/>
    <w:rsid w:val="001D0503"/>
    <w:rsid w:val="001D072E"/>
    <w:rsid w:val="001D0EBC"/>
    <w:rsid w:val="001D0FC6"/>
    <w:rsid w:val="001D1C3D"/>
    <w:rsid w:val="001D27F8"/>
    <w:rsid w:val="001D3146"/>
    <w:rsid w:val="001D60B9"/>
    <w:rsid w:val="001D61C3"/>
    <w:rsid w:val="001E5182"/>
    <w:rsid w:val="001E79DC"/>
    <w:rsid w:val="001F00D6"/>
    <w:rsid w:val="001F0482"/>
    <w:rsid w:val="001F0FED"/>
    <w:rsid w:val="001F1236"/>
    <w:rsid w:val="001F19EA"/>
    <w:rsid w:val="001F2487"/>
    <w:rsid w:val="001F28B8"/>
    <w:rsid w:val="001F2D68"/>
    <w:rsid w:val="001F2E4A"/>
    <w:rsid w:val="001F3AB1"/>
    <w:rsid w:val="001F4DD1"/>
    <w:rsid w:val="001F5505"/>
    <w:rsid w:val="001F5796"/>
    <w:rsid w:val="002031A4"/>
    <w:rsid w:val="00204183"/>
    <w:rsid w:val="0020488E"/>
    <w:rsid w:val="002051C5"/>
    <w:rsid w:val="00207599"/>
    <w:rsid w:val="00207DE2"/>
    <w:rsid w:val="0021037D"/>
    <w:rsid w:val="00210C3F"/>
    <w:rsid w:val="00214017"/>
    <w:rsid w:val="00216AB5"/>
    <w:rsid w:val="002171A7"/>
    <w:rsid w:val="002200C3"/>
    <w:rsid w:val="00222041"/>
    <w:rsid w:val="00223373"/>
    <w:rsid w:val="002247AF"/>
    <w:rsid w:val="00224F46"/>
    <w:rsid w:val="0022564A"/>
    <w:rsid w:val="00225C1A"/>
    <w:rsid w:val="00226018"/>
    <w:rsid w:val="00226B52"/>
    <w:rsid w:val="002313F1"/>
    <w:rsid w:val="00231B1D"/>
    <w:rsid w:val="0023402F"/>
    <w:rsid w:val="00235004"/>
    <w:rsid w:val="00236965"/>
    <w:rsid w:val="00237B23"/>
    <w:rsid w:val="00237D77"/>
    <w:rsid w:val="00242D40"/>
    <w:rsid w:val="002438D6"/>
    <w:rsid w:val="00243C96"/>
    <w:rsid w:val="0024555B"/>
    <w:rsid w:val="00245F19"/>
    <w:rsid w:val="0024608C"/>
    <w:rsid w:val="00246CFF"/>
    <w:rsid w:val="002508E4"/>
    <w:rsid w:val="00250C98"/>
    <w:rsid w:val="00251AF0"/>
    <w:rsid w:val="002531DD"/>
    <w:rsid w:val="002534AB"/>
    <w:rsid w:val="0025356E"/>
    <w:rsid w:val="00254202"/>
    <w:rsid w:val="00255731"/>
    <w:rsid w:val="00256A52"/>
    <w:rsid w:val="00257A8E"/>
    <w:rsid w:val="00261B6D"/>
    <w:rsid w:val="00264194"/>
    <w:rsid w:val="002656F9"/>
    <w:rsid w:val="00267217"/>
    <w:rsid w:val="00267276"/>
    <w:rsid w:val="00270932"/>
    <w:rsid w:val="002711B9"/>
    <w:rsid w:val="002723CF"/>
    <w:rsid w:val="002735B0"/>
    <w:rsid w:val="00273620"/>
    <w:rsid w:val="00275484"/>
    <w:rsid w:val="002769C3"/>
    <w:rsid w:val="00277A36"/>
    <w:rsid w:val="00277F6D"/>
    <w:rsid w:val="00280ECF"/>
    <w:rsid w:val="00281196"/>
    <w:rsid w:val="00281E3E"/>
    <w:rsid w:val="00282113"/>
    <w:rsid w:val="002826D8"/>
    <w:rsid w:val="0028304D"/>
    <w:rsid w:val="0028455F"/>
    <w:rsid w:val="00285DB2"/>
    <w:rsid w:val="00286A4F"/>
    <w:rsid w:val="00286AEC"/>
    <w:rsid w:val="002870EF"/>
    <w:rsid w:val="00291221"/>
    <w:rsid w:val="00292778"/>
    <w:rsid w:val="00292C46"/>
    <w:rsid w:val="00294856"/>
    <w:rsid w:val="00296958"/>
    <w:rsid w:val="00297D44"/>
    <w:rsid w:val="002A0924"/>
    <w:rsid w:val="002A0AFD"/>
    <w:rsid w:val="002A10CA"/>
    <w:rsid w:val="002A16A0"/>
    <w:rsid w:val="002A2E43"/>
    <w:rsid w:val="002A3873"/>
    <w:rsid w:val="002A4DC4"/>
    <w:rsid w:val="002A4E74"/>
    <w:rsid w:val="002A5C6B"/>
    <w:rsid w:val="002A5DD3"/>
    <w:rsid w:val="002A6AED"/>
    <w:rsid w:val="002A7B67"/>
    <w:rsid w:val="002A7B76"/>
    <w:rsid w:val="002B069E"/>
    <w:rsid w:val="002B0E63"/>
    <w:rsid w:val="002B23A3"/>
    <w:rsid w:val="002B23D8"/>
    <w:rsid w:val="002B2CE6"/>
    <w:rsid w:val="002B3708"/>
    <w:rsid w:val="002B3A99"/>
    <w:rsid w:val="002B7BEC"/>
    <w:rsid w:val="002C031F"/>
    <w:rsid w:val="002C0903"/>
    <w:rsid w:val="002C09D0"/>
    <w:rsid w:val="002C0D7C"/>
    <w:rsid w:val="002C0E58"/>
    <w:rsid w:val="002C2737"/>
    <w:rsid w:val="002C4587"/>
    <w:rsid w:val="002C470C"/>
    <w:rsid w:val="002C5E16"/>
    <w:rsid w:val="002C65FD"/>
    <w:rsid w:val="002C732E"/>
    <w:rsid w:val="002D03B5"/>
    <w:rsid w:val="002D113A"/>
    <w:rsid w:val="002D1C29"/>
    <w:rsid w:val="002D22D8"/>
    <w:rsid w:val="002D287B"/>
    <w:rsid w:val="002D2A70"/>
    <w:rsid w:val="002D2D74"/>
    <w:rsid w:val="002D5163"/>
    <w:rsid w:val="002D614C"/>
    <w:rsid w:val="002D707D"/>
    <w:rsid w:val="002D7ABB"/>
    <w:rsid w:val="002E1739"/>
    <w:rsid w:val="002E2172"/>
    <w:rsid w:val="002E2810"/>
    <w:rsid w:val="002E37FF"/>
    <w:rsid w:val="002E4D1E"/>
    <w:rsid w:val="002E4FD1"/>
    <w:rsid w:val="002E5903"/>
    <w:rsid w:val="002E6D98"/>
    <w:rsid w:val="002F0CCC"/>
    <w:rsid w:val="002F0D89"/>
    <w:rsid w:val="002F1619"/>
    <w:rsid w:val="002F3D8D"/>
    <w:rsid w:val="002F441D"/>
    <w:rsid w:val="002F4484"/>
    <w:rsid w:val="002F4604"/>
    <w:rsid w:val="002F49AC"/>
    <w:rsid w:val="002F520C"/>
    <w:rsid w:val="002F5704"/>
    <w:rsid w:val="00300961"/>
    <w:rsid w:val="00301326"/>
    <w:rsid w:val="003014B6"/>
    <w:rsid w:val="00301F53"/>
    <w:rsid w:val="00304E27"/>
    <w:rsid w:val="00305D14"/>
    <w:rsid w:val="003060F7"/>
    <w:rsid w:val="00306A95"/>
    <w:rsid w:val="00306BED"/>
    <w:rsid w:val="00307CD9"/>
    <w:rsid w:val="00310BE8"/>
    <w:rsid w:val="00311F13"/>
    <w:rsid w:val="00313B4E"/>
    <w:rsid w:val="003159D3"/>
    <w:rsid w:val="00317A14"/>
    <w:rsid w:val="00317F76"/>
    <w:rsid w:val="00320F0C"/>
    <w:rsid w:val="0032160C"/>
    <w:rsid w:val="00321D69"/>
    <w:rsid w:val="003239AC"/>
    <w:rsid w:val="00324A36"/>
    <w:rsid w:val="00326061"/>
    <w:rsid w:val="0032636A"/>
    <w:rsid w:val="00326990"/>
    <w:rsid w:val="0032742B"/>
    <w:rsid w:val="00327DC4"/>
    <w:rsid w:val="00330DD1"/>
    <w:rsid w:val="00331465"/>
    <w:rsid w:val="003314C0"/>
    <w:rsid w:val="003324AB"/>
    <w:rsid w:val="003328D0"/>
    <w:rsid w:val="00334248"/>
    <w:rsid w:val="0033452D"/>
    <w:rsid w:val="003349FD"/>
    <w:rsid w:val="00334D19"/>
    <w:rsid w:val="0033527F"/>
    <w:rsid w:val="00340295"/>
    <w:rsid w:val="003409A1"/>
    <w:rsid w:val="003414BC"/>
    <w:rsid w:val="00341D74"/>
    <w:rsid w:val="003421C0"/>
    <w:rsid w:val="003425A4"/>
    <w:rsid w:val="003442F8"/>
    <w:rsid w:val="0034737E"/>
    <w:rsid w:val="003504F5"/>
    <w:rsid w:val="00350EAD"/>
    <w:rsid w:val="003510B9"/>
    <w:rsid w:val="003513CB"/>
    <w:rsid w:val="00353886"/>
    <w:rsid w:val="00353DCD"/>
    <w:rsid w:val="0035403A"/>
    <w:rsid w:val="00360775"/>
    <w:rsid w:val="00360F0D"/>
    <w:rsid w:val="00361065"/>
    <w:rsid w:val="00362C51"/>
    <w:rsid w:val="00364030"/>
    <w:rsid w:val="00364697"/>
    <w:rsid w:val="00365DAF"/>
    <w:rsid w:val="00367323"/>
    <w:rsid w:val="0036762D"/>
    <w:rsid w:val="00367887"/>
    <w:rsid w:val="00367CEA"/>
    <w:rsid w:val="0037215C"/>
    <w:rsid w:val="00372291"/>
    <w:rsid w:val="003739BA"/>
    <w:rsid w:val="0037529F"/>
    <w:rsid w:val="00375A8F"/>
    <w:rsid w:val="00376E63"/>
    <w:rsid w:val="00376F38"/>
    <w:rsid w:val="00380081"/>
    <w:rsid w:val="003811CA"/>
    <w:rsid w:val="003817E5"/>
    <w:rsid w:val="0038416A"/>
    <w:rsid w:val="00385153"/>
    <w:rsid w:val="00385FF6"/>
    <w:rsid w:val="003869B5"/>
    <w:rsid w:val="00386D56"/>
    <w:rsid w:val="00391B4C"/>
    <w:rsid w:val="00391B8F"/>
    <w:rsid w:val="00391D22"/>
    <w:rsid w:val="003922FD"/>
    <w:rsid w:val="00393591"/>
    <w:rsid w:val="003938FA"/>
    <w:rsid w:val="00393B08"/>
    <w:rsid w:val="00396C7B"/>
    <w:rsid w:val="003A06BE"/>
    <w:rsid w:val="003A1130"/>
    <w:rsid w:val="003A118C"/>
    <w:rsid w:val="003A1194"/>
    <w:rsid w:val="003A1C51"/>
    <w:rsid w:val="003A3858"/>
    <w:rsid w:val="003A4469"/>
    <w:rsid w:val="003A5F75"/>
    <w:rsid w:val="003A613F"/>
    <w:rsid w:val="003A6336"/>
    <w:rsid w:val="003A6CCB"/>
    <w:rsid w:val="003A722B"/>
    <w:rsid w:val="003B02FE"/>
    <w:rsid w:val="003B191F"/>
    <w:rsid w:val="003B2E58"/>
    <w:rsid w:val="003B3184"/>
    <w:rsid w:val="003B4146"/>
    <w:rsid w:val="003B5731"/>
    <w:rsid w:val="003B57E2"/>
    <w:rsid w:val="003B773A"/>
    <w:rsid w:val="003B7AC2"/>
    <w:rsid w:val="003C09E9"/>
    <w:rsid w:val="003C12EF"/>
    <w:rsid w:val="003C13D8"/>
    <w:rsid w:val="003C14A2"/>
    <w:rsid w:val="003C19C1"/>
    <w:rsid w:val="003C1D7B"/>
    <w:rsid w:val="003C1E95"/>
    <w:rsid w:val="003C2F7A"/>
    <w:rsid w:val="003C3496"/>
    <w:rsid w:val="003C3FC4"/>
    <w:rsid w:val="003C42C7"/>
    <w:rsid w:val="003C5CBF"/>
    <w:rsid w:val="003C5E16"/>
    <w:rsid w:val="003D2A40"/>
    <w:rsid w:val="003D3810"/>
    <w:rsid w:val="003D46AE"/>
    <w:rsid w:val="003D4D9E"/>
    <w:rsid w:val="003D5760"/>
    <w:rsid w:val="003D5B44"/>
    <w:rsid w:val="003D72B7"/>
    <w:rsid w:val="003E0846"/>
    <w:rsid w:val="003E1C46"/>
    <w:rsid w:val="003E44EA"/>
    <w:rsid w:val="003E4943"/>
    <w:rsid w:val="003E4E16"/>
    <w:rsid w:val="003E5445"/>
    <w:rsid w:val="003E5F56"/>
    <w:rsid w:val="003F01DD"/>
    <w:rsid w:val="003F135C"/>
    <w:rsid w:val="003F18B4"/>
    <w:rsid w:val="003F1CA6"/>
    <w:rsid w:val="003F1CCC"/>
    <w:rsid w:val="003F26B7"/>
    <w:rsid w:val="003F2D45"/>
    <w:rsid w:val="003F3990"/>
    <w:rsid w:val="003F58C3"/>
    <w:rsid w:val="004005B9"/>
    <w:rsid w:val="00401FF4"/>
    <w:rsid w:val="00403BC2"/>
    <w:rsid w:val="00403CD4"/>
    <w:rsid w:val="0040417F"/>
    <w:rsid w:val="00404B16"/>
    <w:rsid w:val="004056C9"/>
    <w:rsid w:val="004112D7"/>
    <w:rsid w:val="0041141E"/>
    <w:rsid w:val="004117E7"/>
    <w:rsid w:val="00414EC6"/>
    <w:rsid w:val="004152D8"/>
    <w:rsid w:val="00416DE8"/>
    <w:rsid w:val="004208DF"/>
    <w:rsid w:val="004212B2"/>
    <w:rsid w:val="0042137E"/>
    <w:rsid w:val="004213C4"/>
    <w:rsid w:val="004213E6"/>
    <w:rsid w:val="004215E0"/>
    <w:rsid w:val="00424E35"/>
    <w:rsid w:val="00424EDD"/>
    <w:rsid w:val="00426AFC"/>
    <w:rsid w:val="00432FC0"/>
    <w:rsid w:val="00434076"/>
    <w:rsid w:val="0043453A"/>
    <w:rsid w:val="0043575F"/>
    <w:rsid w:val="00436134"/>
    <w:rsid w:val="004365DA"/>
    <w:rsid w:val="00436743"/>
    <w:rsid w:val="00436B9E"/>
    <w:rsid w:val="00436F26"/>
    <w:rsid w:val="004412FB"/>
    <w:rsid w:val="00443C7B"/>
    <w:rsid w:val="00444FA4"/>
    <w:rsid w:val="0044722A"/>
    <w:rsid w:val="004517FB"/>
    <w:rsid w:val="004544BE"/>
    <w:rsid w:val="00454AA8"/>
    <w:rsid w:val="00455A79"/>
    <w:rsid w:val="0046206E"/>
    <w:rsid w:val="00463C63"/>
    <w:rsid w:val="00464E39"/>
    <w:rsid w:val="004656FA"/>
    <w:rsid w:val="0046752E"/>
    <w:rsid w:val="00467ADA"/>
    <w:rsid w:val="004712F1"/>
    <w:rsid w:val="00472698"/>
    <w:rsid w:val="004746B3"/>
    <w:rsid w:val="0047484A"/>
    <w:rsid w:val="00474AFD"/>
    <w:rsid w:val="0047567C"/>
    <w:rsid w:val="0047599C"/>
    <w:rsid w:val="00480B9F"/>
    <w:rsid w:val="00481155"/>
    <w:rsid w:val="004821D6"/>
    <w:rsid w:val="00483F04"/>
    <w:rsid w:val="00484619"/>
    <w:rsid w:val="00484DC6"/>
    <w:rsid w:val="00485B4A"/>
    <w:rsid w:val="004872EF"/>
    <w:rsid w:val="00493AB4"/>
    <w:rsid w:val="00496283"/>
    <w:rsid w:val="0049660F"/>
    <w:rsid w:val="004968DC"/>
    <w:rsid w:val="004968EC"/>
    <w:rsid w:val="004A170F"/>
    <w:rsid w:val="004A23A7"/>
    <w:rsid w:val="004A33A4"/>
    <w:rsid w:val="004A3E08"/>
    <w:rsid w:val="004A46AA"/>
    <w:rsid w:val="004A495B"/>
    <w:rsid w:val="004A5029"/>
    <w:rsid w:val="004A6041"/>
    <w:rsid w:val="004A6969"/>
    <w:rsid w:val="004A6B34"/>
    <w:rsid w:val="004A7697"/>
    <w:rsid w:val="004B213A"/>
    <w:rsid w:val="004B228D"/>
    <w:rsid w:val="004B2332"/>
    <w:rsid w:val="004B2B3C"/>
    <w:rsid w:val="004B4A8F"/>
    <w:rsid w:val="004B5DEA"/>
    <w:rsid w:val="004B73F3"/>
    <w:rsid w:val="004B7664"/>
    <w:rsid w:val="004C260C"/>
    <w:rsid w:val="004C2620"/>
    <w:rsid w:val="004C3674"/>
    <w:rsid w:val="004C4FB0"/>
    <w:rsid w:val="004C796E"/>
    <w:rsid w:val="004C7A8B"/>
    <w:rsid w:val="004D0331"/>
    <w:rsid w:val="004D0F74"/>
    <w:rsid w:val="004D135D"/>
    <w:rsid w:val="004D16F4"/>
    <w:rsid w:val="004D33D2"/>
    <w:rsid w:val="004D5456"/>
    <w:rsid w:val="004D6E28"/>
    <w:rsid w:val="004D7624"/>
    <w:rsid w:val="004D76C4"/>
    <w:rsid w:val="004E0866"/>
    <w:rsid w:val="004E1539"/>
    <w:rsid w:val="004E1654"/>
    <w:rsid w:val="004E1782"/>
    <w:rsid w:val="004E1A66"/>
    <w:rsid w:val="004E1AD0"/>
    <w:rsid w:val="004E2B41"/>
    <w:rsid w:val="004E4B12"/>
    <w:rsid w:val="004E5219"/>
    <w:rsid w:val="004E607E"/>
    <w:rsid w:val="004E61B2"/>
    <w:rsid w:val="004E6325"/>
    <w:rsid w:val="004E6ACF"/>
    <w:rsid w:val="004E76F0"/>
    <w:rsid w:val="004E79E3"/>
    <w:rsid w:val="004E7B37"/>
    <w:rsid w:val="004F00C0"/>
    <w:rsid w:val="004F023A"/>
    <w:rsid w:val="004F0BAA"/>
    <w:rsid w:val="004F1AB5"/>
    <w:rsid w:val="004F3511"/>
    <w:rsid w:val="004F55C0"/>
    <w:rsid w:val="004F57D0"/>
    <w:rsid w:val="004F5E78"/>
    <w:rsid w:val="004F6E49"/>
    <w:rsid w:val="005007AA"/>
    <w:rsid w:val="005007C0"/>
    <w:rsid w:val="00501E47"/>
    <w:rsid w:val="0050385E"/>
    <w:rsid w:val="005040BC"/>
    <w:rsid w:val="00505F4D"/>
    <w:rsid w:val="005105D0"/>
    <w:rsid w:val="00510CFC"/>
    <w:rsid w:val="005125BA"/>
    <w:rsid w:val="00513633"/>
    <w:rsid w:val="00513642"/>
    <w:rsid w:val="00514EB6"/>
    <w:rsid w:val="00515A9C"/>
    <w:rsid w:val="00515AFB"/>
    <w:rsid w:val="00517050"/>
    <w:rsid w:val="00520184"/>
    <w:rsid w:val="005219D1"/>
    <w:rsid w:val="00521A87"/>
    <w:rsid w:val="00521E41"/>
    <w:rsid w:val="005225C5"/>
    <w:rsid w:val="0052302A"/>
    <w:rsid w:val="00524987"/>
    <w:rsid w:val="00534497"/>
    <w:rsid w:val="005352C9"/>
    <w:rsid w:val="00537A78"/>
    <w:rsid w:val="00541C20"/>
    <w:rsid w:val="00542D85"/>
    <w:rsid w:val="0054485C"/>
    <w:rsid w:val="00545135"/>
    <w:rsid w:val="00545267"/>
    <w:rsid w:val="00547172"/>
    <w:rsid w:val="00550E91"/>
    <w:rsid w:val="00552C7B"/>
    <w:rsid w:val="00554919"/>
    <w:rsid w:val="00554B82"/>
    <w:rsid w:val="00554C41"/>
    <w:rsid w:val="00555DB0"/>
    <w:rsid w:val="00561993"/>
    <w:rsid w:val="00563B68"/>
    <w:rsid w:val="005643C8"/>
    <w:rsid w:val="00565393"/>
    <w:rsid w:val="005660D7"/>
    <w:rsid w:val="0057018F"/>
    <w:rsid w:val="00570829"/>
    <w:rsid w:val="0057143A"/>
    <w:rsid w:val="0057272C"/>
    <w:rsid w:val="00572A29"/>
    <w:rsid w:val="005744C7"/>
    <w:rsid w:val="00576967"/>
    <w:rsid w:val="005777B1"/>
    <w:rsid w:val="005778A3"/>
    <w:rsid w:val="00580CFB"/>
    <w:rsid w:val="00580D27"/>
    <w:rsid w:val="00580E1B"/>
    <w:rsid w:val="00582820"/>
    <w:rsid w:val="00582EA9"/>
    <w:rsid w:val="00583906"/>
    <w:rsid w:val="00583DBD"/>
    <w:rsid w:val="00585E36"/>
    <w:rsid w:val="00586E62"/>
    <w:rsid w:val="00587240"/>
    <w:rsid w:val="00587587"/>
    <w:rsid w:val="00587F47"/>
    <w:rsid w:val="00590888"/>
    <w:rsid w:val="00592553"/>
    <w:rsid w:val="0059387D"/>
    <w:rsid w:val="00594B0E"/>
    <w:rsid w:val="0059534D"/>
    <w:rsid w:val="0059642A"/>
    <w:rsid w:val="00596E0D"/>
    <w:rsid w:val="0059745D"/>
    <w:rsid w:val="0059755A"/>
    <w:rsid w:val="005A0813"/>
    <w:rsid w:val="005A7473"/>
    <w:rsid w:val="005B0CCA"/>
    <w:rsid w:val="005B1035"/>
    <w:rsid w:val="005B11E4"/>
    <w:rsid w:val="005B1976"/>
    <w:rsid w:val="005B1E21"/>
    <w:rsid w:val="005B35B5"/>
    <w:rsid w:val="005B4B39"/>
    <w:rsid w:val="005B7071"/>
    <w:rsid w:val="005B751E"/>
    <w:rsid w:val="005B79C7"/>
    <w:rsid w:val="005B7EA3"/>
    <w:rsid w:val="005C088D"/>
    <w:rsid w:val="005C0C20"/>
    <w:rsid w:val="005C194B"/>
    <w:rsid w:val="005C34BC"/>
    <w:rsid w:val="005C38FB"/>
    <w:rsid w:val="005C438B"/>
    <w:rsid w:val="005C5413"/>
    <w:rsid w:val="005C63DD"/>
    <w:rsid w:val="005C6D85"/>
    <w:rsid w:val="005D0F75"/>
    <w:rsid w:val="005D1C09"/>
    <w:rsid w:val="005D2803"/>
    <w:rsid w:val="005D5830"/>
    <w:rsid w:val="005D6EBE"/>
    <w:rsid w:val="005E0618"/>
    <w:rsid w:val="005E0822"/>
    <w:rsid w:val="005E0DA6"/>
    <w:rsid w:val="005E4B87"/>
    <w:rsid w:val="005E5ECF"/>
    <w:rsid w:val="005E676E"/>
    <w:rsid w:val="005F007E"/>
    <w:rsid w:val="005F01D4"/>
    <w:rsid w:val="005F1778"/>
    <w:rsid w:val="005F26FD"/>
    <w:rsid w:val="005F4228"/>
    <w:rsid w:val="005F46B6"/>
    <w:rsid w:val="005F5271"/>
    <w:rsid w:val="005F59AE"/>
    <w:rsid w:val="005F60CE"/>
    <w:rsid w:val="006013BE"/>
    <w:rsid w:val="00601BAE"/>
    <w:rsid w:val="00602140"/>
    <w:rsid w:val="00602337"/>
    <w:rsid w:val="006103C8"/>
    <w:rsid w:val="00612E5A"/>
    <w:rsid w:val="0061416A"/>
    <w:rsid w:val="0061435D"/>
    <w:rsid w:val="006159CA"/>
    <w:rsid w:val="0061606A"/>
    <w:rsid w:val="006169D1"/>
    <w:rsid w:val="00620AC5"/>
    <w:rsid w:val="006218FA"/>
    <w:rsid w:val="00621FFB"/>
    <w:rsid w:val="0062260A"/>
    <w:rsid w:val="006232B4"/>
    <w:rsid w:val="00623366"/>
    <w:rsid w:val="006237C6"/>
    <w:rsid w:val="00624953"/>
    <w:rsid w:val="00624F5B"/>
    <w:rsid w:val="0062682C"/>
    <w:rsid w:val="00627472"/>
    <w:rsid w:val="006308B1"/>
    <w:rsid w:val="006316D8"/>
    <w:rsid w:val="00633F4D"/>
    <w:rsid w:val="0063404B"/>
    <w:rsid w:val="00635543"/>
    <w:rsid w:val="0063583B"/>
    <w:rsid w:val="00635867"/>
    <w:rsid w:val="006376C6"/>
    <w:rsid w:val="0063794F"/>
    <w:rsid w:val="006406CC"/>
    <w:rsid w:val="0064090F"/>
    <w:rsid w:val="00642C6C"/>
    <w:rsid w:val="00642EE4"/>
    <w:rsid w:val="006449ED"/>
    <w:rsid w:val="006456F7"/>
    <w:rsid w:val="0064673A"/>
    <w:rsid w:val="0065197C"/>
    <w:rsid w:val="00651F39"/>
    <w:rsid w:val="00652893"/>
    <w:rsid w:val="0065344E"/>
    <w:rsid w:val="00653EC0"/>
    <w:rsid w:val="006548EC"/>
    <w:rsid w:val="0065547B"/>
    <w:rsid w:val="006560EE"/>
    <w:rsid w:val="006568E8"/>
    <w:rsid w:val="00657EDA"/>
    <w:rsid w:val="0066059F"/>
    <w:rsid w:val="006606FE"/>
    <w:rsid w:val="00660DE7"/>
    <w:rsid w:val="00661299"/>
    <w:rsid w:val="00662D84"/>
    <w:rsid w:val="00663DB3"/>
    <w:rsid w:val="00664FBD"/>
    <w:rsid w:val="006655A2"/>
    <w:rsid w:val="00665615"/>
    <w:rsid w:val="006656A3"/>
    <w:rsid w:val="00667F64"/>
    <w:rsid w:val="00673BC6"/>
    <w:rsid w:val="00674284"/>
    <w:rsid w:val="006744E0"/>
    <w:rsid w:val="00674C3B"/>
    <w:rsid w:val="00675016"/>
    <w:rsid w:val="006759D9"/>
    <w:rsid w:val="0067666A"/>
    <w:rsid w:val="0067789B"/>
    <w:rsid w:val="00677F23"/>
    <w:rsid w:val="00682575"/>
    <w:rsid w:val="00682DEC"/>
    <w:rsid w:val="0068556E"/>
    <w:rsid w:val="00687847"/>
    <w:rsid w:val="00690FD7"/>
    <w:rsid w:val="00693F4B"/>
    <w:rsid w:val="00694241"/>
    <w:rsid w:val="00695305"/>
    <w:rsid w:val="00695577"/>
    <w:rsid w:val="00695E2D"/>
    <w:rsid w:val="0069759C"/>
    <w:rsid w:val="00697B7E"/>
    <w:rsid w:val="006A1AEB"/>
    <w:rsid w:val="006A21D3"/>
    <w:rsid w:val="006A5B91"/>
    <w:rsid w:val="006A63F5"/>
    <w:rsid w:val="006A7929"/>
    <w:rsid w:val="006B1EBC"/>
    <w:rsid w:val="006B2988"/>
    <w:rsid w:val="006B3D7C"/>
    <w:rsid w:val="006B3FD1"/>
    <w:rsid w:val="006B461D"/>
    <w:rsid w:val="006B5BEF"/>
    <w:rsid w:val="006B71FE"/>
    <w:rsid w:val="006C068A"/>
    <w:rsid w:val="006C1A8D"/>
    <w:rsid w:val="006C45A9"/>
    <w:rsid w:val="006C4A92"/>
    <w:rsid w:val="006C5398"/>
    <w:rsid w:val="006C7041"/>
    <w:rsid w:val="006D0374"/>
    <w:rsid w:val="006D0586"/>
    <w:rsid w:val="006D1665"/>
    <w:rsid w:val="006D2F82"/>
    <w:rsid w:val="006D3A49"/>
    <w:rsid w:val="006D5F08"/>
    <w:rsid w:val="006D64BD"/>
    <w:rsid w:val="006E28C0"/>
    <w:rsid w:val="006E3543"/>
    <w:rsid w:val="006E49DB"/>
    <w:rsid w:val="006E57FE"/>
    <w:rsid w:val="006E6901"/>
    <w:rsid w:val="006E74BF"/>
    <w:rsid w:val="006E7996"/>
    <w:rsid w:val="006E79A7"/>
    <w:rsid w:val="006E7EB7"/>
    <w:rsid w:val="006F724A"/>
    <w:rsid w:val="0070015B"/>
    <w:rsid w:val="00704161"/>
    <w:rsid w:val="00705207"/>
    <w:rsid w:val="007056EC"/>
    <w:rsid w:val="00706183"/>
    <w:rsid w:val="00710335"/>
    <w:rsid w:val="007125EB"/>
    <w:rsid w:val="00712F21"/>
    <w:rsid w:val="00716244"/>
    <w:rsid w:val="007162D5"/>
    <w:rsid w:val="00716A5E"/>
    <w:rsid w:val="00721F34"/>
    <w:rsid w:val="007222E9"/>
    <w:rsid w:val="00722F26"/>
    <w:rsid w:val="00723F23"/>
    <w:rsid w:val="007274D1"/>
    <w:rsid w:val="00730ADE"/>
    <w:rsid w:val="0073252A"/>
    <w:rsid w:val="007334C5"/>
    <w:rsid w:val="00734AE9"/>
    <w:rsid w:val="00734F82"/>
    <w:rsid w:val="00736598"/>
    <w:rsid w:val="00736683"/>
    <w:rsid w:val="00736A3F"/>
    <w:rsid w:val="00737562"/>
    <w:rsid w:val="00737A7A"/>
    <w:rsid w:val="00737B96"/>
    <w:rsid w:val="00740418"/>
    <w:rsid w:val="007404A9"/>
    <w:rsid w:val="00740E62"/>
    <w:rsid w:val="00743117"/>
    <w:rsid w:val="00744B8C"/>
    <w:rsid w:val="007450EF"/>
    <w:rsid w:val="0074572D"/>
    <w:rsid w:val="00747DF0"/>
    <w:rsid w:val="00750BC3"/>
    <w:rsid w:val="00751AD7"/>
    <w:rsid w:val="00751C02"/>
    <w:rsid w:val="00751C11"/>
    <w:rsid w:val="0075262E"/>
    <w:rsid w:val="00753AB3"/>
    <w:rsid w:val="00753BBA"/>
    <w:rsid w:val="00755282"/>
    <w:rsid w:val="007579D5"/>
    <w:rsid w:val="007619EB"/>
    <w:rsid w:val="00766D8C"/>
    <w:rsid w:val="00767D72"/>
    <w:rsid w:val="0077130D"/>
    <w:rsid w:val="00772AAA"/>
    <w:rsid w:val="00772C19"/>
    <w:rsid w:val="00774640"/>
    <w:rsid w:val="00777ACA"/>
    <w:rsid w:val="0078060B"/>
    <w:rsid w:val="00780AF2"/>
    <w:rsid w:val="00782503"/>
    <w:rsid w:val="0078431A"/>
    <w:rsid w:val="007843B3"/>
    <w:rsid w:val="00784915"/>
    <w:rsid w:val="00785B9B"/>
    <w:rsid w:val="00785F2D"/>
    <w:rsid w:val="007867EA"/>
    <w:rsid w:val="0078709F"/>
    <w:rsid w:val="00791FD6"/>
    <w:rsid w:val="00792F1B"/>
    <w:rsid w:val="00794E28"/>
    <w:rsid w:val="0079532B"/>
    <w:rsid w:val="0079560F"/>
    <w:rsid w:val="00796859"/>
    <w:rsid w:val="007A0454"/>
    <w:rsid w:val="007A125B"/>
    <w:rsid w:val="007A2117"/>
    <w:rsid w:val="007A29F1"/>
    <w:rsid w:val="007A2C37"/>
    <w:rsid w:val="007A320B"/>
    <w:rsid w:val="007A3663"/>
    <w:rsid w:val="007A59DF"/>
    <w:rsid w:val="007A6B4B"/>
    <w:rsid w:val="007A6D32"/>
    <w:rsid w:val="007B0B45"/>
    <w:rsid w:val="007B3EC5"/>
    <w:rsid w:val="007B6C9C"/>
    <w:rsid w:val="007B7B00"/>
    <w:rsid w:val="007C080A"/>
    <w:rsid w:val="007C117A"/>
    <w:rsid w:val="007C240F"/>
    <w:rsid w:val="007C4E6E"/>
    <w:rsid w:val="007C5489"/>
    <w:rsid w:val="007C64C2"/>
    <w:rsid w:val="007C6A4A"/>
    <w:rsid w:val="007C7D71"/>
    <w:rsid w:val="007D064A"/>
    <w:rsid w:val="007D1C75"/>
    <w:rsid w:val="007D23FA"/>
    <w:rsid w:val="007D26F0"/>
    <w:rsid w:val="007D46A7"/>
    <w:rsid w:val="007D5476"/>
    <w:rsid w:val="007D6349"/>
    <w:rsid w:val="007D7FDE"/>
    <w:rsid w:val="007E07B6"/>
    <w:rsid w:val="007E0E38"/>
    <w:rsid w:val="007E2FAE"/>
    <w:rsid w:val="007E309F"/>
    <w:rsid w:val="007E3517"/>
    <w:rsid w:val="007E55BB"/>
    <w:rsid w:val="007E5702"/>
    <w:rsid w:val="007E739E"/>
    <w:rsid w:val="007F17D7"/>
    <w:rsid w:val="007F19F9"/>
    <w:rsid w:val="007F2BA2"/>
    <w:rsid w:val="007F32BC"/>
    <w:rsid w:val="007F37FE"/>
    <w:rsid w:val="007F57A4"/>
    <w:rsid w:val="007F608B"/>
    <w:rsid w:val="007F6150"/>
    <w:rsid w:val="007F62DF"/>
    <w:rsid w:val="007F7898"/>
    <w:rsid w:val="007F7E21"/>
    <w:rsid w:val="0080069A"/>
    <w:rsid w:val="00800712"/>
    <w:rsid w:val="00800813"/>
    <w:rsid w:val="00800BD7"/>
    <w:rsid w:val="00801FFE"/>
    <w:rsid w:val="00802F06"/>
    <w:rsid w:val="00805248"/>
    <w:rsid w:val="00805493"/>
    <w:rsid w:val="008064A6"/>
    <w:rsid w:val="008068EE"/>
    <w:rsid w:val="0080763E"/>
    <w:rsid w:val="00810682"/>
    <w:rsid w:val="00810C98"/>
    <w:rsid w:val="00813862"/>
    <w:rsid w:val="0081620E"/>
    <w:rsid w:val="008168ED"/>
    <w:rsid w:val="0082067E"/>
    <w:rsid w:val="0082129E"/>
    <w:rsid w:val="008218DD"/>
    <w:rsid w:val="00821EDC"/>
    <w:rsid w:val="0082321B"/>
    <w:rsid w:val="00823454"/>
    <w:rsid w:val="00823D3B"/>
    <w:rsid w:val="00823FCC"/>
    <w:rsid w:val="0082492F"/>
    <w:rsid w:val="00825E2D"/>
    <w:rsid w:val="0082790E"/>
    <w:rsid w:val="00827B9A"/>
    <w:rsid w:val="00831EDD"/>
    <w:rsid w:val="00833C37"/>
    <w:rsid w:val="00833FF5"/>
    <w:rsid w:val="00835390"/>
    <w:rsid w:val="00835701"/>
    <w:rsid w:val="00836F15"/>
    <w:rsid w:val="00836FB6"/>
    <w:rsid w:val="008372ED"/>
    <w:rsid w:val="00837D89"/>
    <w:rsid w:val="00840763"/>
    <w:rsid w:val="00840DF0"/>
    <w:rsid w:val="008415FE"/>
    <w:rsid w:val="00842C7A"/>
    <w:rsid w:val="008431B2"/>
    <w:rsid w:val="008432DE"/>
    <w:rsid w:val="0084389A"/>
    <w:rsid w:val="008450F1"/>
    <w:rsid w:val="00845389"/>
    <w:rsid w:val="008456BD"/>
    <w:rsid w:val="008463DF"/>
    <w:rsid w:val="00847103"/>
    <w:rsid w:val="0085050E"/>
    <w:rsid w:val="00850B1B"/>
    <w:rsid w:val="00850C22"/>
    <w:rsid w:val="00850EBD"/>
    <w:rsid w:val="00851708"/>
    <w:rsid w:val="00851C95"/>
    <w:rsid w:val="0085316A"/>
    <w:rsid w:val="0085323A"/>
    <w:rsid w:val="00853682"/>
    <w:rsid w:val="00853794"/>
    <w:rsid w:val="00854DBF"/>
    <w:rsid w:val="008554C0"/>
    <w:rsid w:val="00855AC5"/>
    <w:rsid w:val="0085634E"/>
    <w:rsid w:val="0085795F"/>
    <w:rsid w:val="00860006"/>
    <w:rsid w:val="00866A7E"/>
    <w:rsid w:val="008677A1"/>
    <w:rsid w:val="00867FEA"/>
    <w:rsid w:val="00870094"/>
    <w:rsid w:val="00870264"/>
    <w:rsid w:val="00871241"/>
    <w:rsid w:val="00871826"/>
    <w:rsid w:val="00872B10"/>
    <w:rsid w:val="0087392E"/>
    <w:rsid w:val="008739B4"/>
    <w:rsid w:val="00873DF8"/>
    <w:rsid w:val="00874A5D"/>
    <w:rsid w:val="00875FFB"/>
    <w:rsid w:val="00876400"/>
    <w:rsid w:val="00876CE8"/>
    <w:rsid w:val="00876DB8"/>
    <w:rsid w:val="008775A0"/>
    <w:rsid w:val="00880119"/>
    <w:rsid w:val="00882BED"/>
    <w:rsid w:val="00885525"/>
    <w:rsid w:val="00885BD0"/>
    <w:rsid w:val="00886377"/>
    <w:rsid w:val="008865E6"/>
    <w:rsid w:val="008872AA"/>
    <w:rsid w:val="008877B5"/>
    <w:rsid w:val="0088791D"/>
    <w:rsid w:val="00892D04"/>
    <w:rsid w:val="00893D76"/>
    <w:rsid w:val="00895EAD"/>
    <w:rsid w:val="00896504"/>
    <w:rsid w:val="008968AB"/>
    <w:rsid w:val="00897EBE"/>
    <w:rsid w:val="008A1612"/>
    <w:rsid w:val="008A2752"/>
    <w:rsid w:val="008A52F2"/>
    <w:rsid w:val="008A57EF"/>
    <w:rsid w:val="008A5EA0"/>
    <w:rsid w:val="008A7D76"/>
    <w:rsid w:val="008B16E0"/>
    <w:rsid w:val="008B4B77"/>
    <w:rsid w:val="008B55C8"/>
    <w:rsid w:val="008B61EB"/>
    <w:rsid w:val="008B7F23"/>
    <w:rsid w:val="008C1374"/>
    <w:rsid w:val="008C4B3C"/>
    <w:rsid w:val="008C5547"/>
    <w:rsid w:val="008C72E5"/>
    <w:rsid w:val="008D2FEF"/>
    <w:rsid w:val="008D3A2B"/>
    <w:rsid w:val="008D3C9A"/>
    <w:rsid w:val="008D3FF9"/>
    <w:rsid w:val="008D5BF0"/>
    <w:rsid w:val="008D64F5"/>
    <w:rsid w:val="008D75FB"/>
    <w:rsid w:val="008D7B5A"/>
    <w:rsid w:val="008E0DBF"/>
    <w:rsid w:val="008E0ED0"/>
    <w:rsid w:val="008E1236"/>
    <w:rsid w:val="008E1A85"/>
    <w:rsid w:val="008E5769"/>
    <w:rsid w:val="008E58F6"/>
    <w:rsid w:val="008E69A9"/>
    <w:rsid w:val="008E6D78"/>
    <w:rsid w:val="008F0DC4"/>
    <w:rsid w:val="008F0F5B"/>
    <w:rsid w:val="008F2E55"/>
    <w:rsid w:val="008F45FF"/>
    <w:rsid w:val="008F575F"/>
    <w:rsid w:val="008F6FE4"/>
    <w:rsid w:val="008F7604"/>
    <w:rsid w:val="00902225"/>
    <w:rsid w:val="00902721"/>
    <w:rsid w:val="0090479B"/>
    <w:rsid w:val="00904951"/>
    <w:rsid w:val="009052C5"/>
    <w:rsid w:val="00906051"/>
    <w:rsid w:val="00906FA0"/>
    <w:rsid w:val="0090749B"/>
    <w:rsid w:val="00910D69"/>
    <w:rsid w:val="00912AF5"/>
    <w:rsid w:val="00912E88"/>
    <w:rsid w:val="00913A52"/>
    <w:rsid w:val="00913C81"/>
    <w:rsid w:val="009148EE"/>
    <w:rsid w:val="00914B5D"/>
    <w:rsid w:val="009158C7"/>
    <w:rsid w:val="00915AB1"/>
    <w:rsid w:val="00916B42"/>
    <w:rsid w:val="00916D00"/>
    <w:rsid w:val="009212BE"/>
    <w:rsid w:val="0092263C"/>
    <w:rsid w:val="00922FF5"/>
    <w:rsid w:val="00924C32"/>
    <w:rsid w:val="00925AE7"/>
    <w:rsid w:val="0092608D"/>
    <w:rsid w:val="00926DE8"/>
    <w:rsid w:val="00927B54"/>
    <w:rsid w:val="009304F8"/>
    <w:rsid w:val="00933FF2"/>
    <w:rsid w:val="00934693"/>
    <w:rsid w:val="00934D92"/>
    <w:rsid w:val="009357DA"/>
    <w:rsid w:val="009361D5"/>
    <w:rsid w:val="00936448"/>
    <w:rsid w:val="00936570"/>
    <w:rsid w:val="00936EA8"/>
    <w:rsid w:val="00937817"/>
    <w:rsid w:val="00940712"/>
    <w:rsid w:val="00940C8B"/>
    <w:rsid w:val="00940E1A"/>
    <w:rsid w:val="0094175E"/>
    <w:rsid w:val="0094670F"/>
    <w:rsid w:val="009474A8"/>
    <w:rsid w:val="00947B88"/>
    <w:rsid w:val="00950195"/>
    <w:rsid w:val="0095250E"/>
    <w:rsid w:val="00955798"/>
    <w:rsid w:val="0095767B"/>
    <w:rsid w:val="00957B52"/>
    <w:rsid w:val="009608F9"/>
    <w:rsid w:val="00961B8C"/>
    <w:rsid w:val="00962275"/>
    <w:rsid w:val="00963E4F"/>
    <w:rsid w:val="00964E57"/>
    <w:rsid w:val="009651C2"/>
    <w:rsid w:val="0096554D"/>
    <w:rsid w:val="009716D4"/>
    <w:rsid w:val="009722AF"/>
    <w:rsid w:val="009747E7"/>
    <w:rsid w:val="00974EB5"/>
    <w:rsid w:val="00975B18"/>
    <w:rsid w:val="009762BE"/>
    <w:rsid w:val="009771F8"/>
    <w:rsid w:val="00977BD3"/>
    <w:rsid w:val="0098093F"/>
    <w:rsid w:val="00980B01"/>
    <w:rsid w:val="00982280"/>
    <w:rsid w:val="009823B9"/>
    <w:rsid w:val="00983A5C"/>
    <w:rsid w:val="009843A7"/>
    <w:rsid w:val="009922AD"/>
    <w:rsid w:val="00992E7D"/>
    <w:rsid w:val="0099621E"/>
    <w:rsid w:val="009963E9"/>
    <w:rsid w:val="00997106"/>
    <w:rsid w:val="0099726F"/>
    <w:rsid w:val="009A18C1"/>
    <w:rsid w:val="009A2468"/>
    <w:rsid w:val="009A45AB"/>
    <w:rsid w:val="009A4AA5"/>
    <w:rsid w:val="009A4B43"/>
    <w:rsid w:val="009A54ED"/>
    <w:rsid w:val="009A5C9B"/>
    <w:rsid w:val="009A68E6"/>
    <w:rsid w:val="009A74FB"/>
    <w:rsid w:val="009B1CB8"/>
    <w:rsid w:val="009B3A44"/>
    <w:rsid w:val="009B3E32"/>
    <w:rsid w:val="009B53AF"/>
    <w:rsid w:val="009B6BBB"/>
    <w:rsid w:val="009C0158"/>
    <w:rsid w:val="009C16E5"/>
    <w:rsid w:val="009C1AAA"/>
    <w:rsid w:val="009C1F09"/>
    <w:rsid w:val="009C2A8F"/>
    <w:rsid w:val="009C465A"/>
    <w:rsid w:val="009C6BCD"/>
    <w:rsid w:val="009C7109"/>
    <w:rsid w:val="009C7136"/>
    <w:rsid w:val="009D0E4F"/>
    <w:rsid w:val="009D2169"/>
    <w:rsid w:val="009D22AF"/>
    <w:rsid w:val="009D3122"/>
    <w:rsid w:val="009D4CBC"/>
    <w:rsid w:val="009D61F3"/>
    <w:rsid w:val="009D665B"/>
    <w:rsid w:val="009D66DA"/>
    <w:rsid w:val="009D7B0D"/>
    <w:rsid w:val="009D7FFD"/>
    <w:rsid w:val="009E04D1"/>
    <w:rsid w:val="009E0635"/>
    <w:rsid w:val="009E125D"/>
    <w:rsid w:val="009E18A0"/>
    <w:rsid w:val="009E272C"/>
    <w:rsid w:val="009E2D6C"/>
    <w:rsid w:val="009E3179"/>
    <w:rsid w:val="009E6BAE"/>
    <w:rsid w:val="009F0F57"/>
    <w:rsid w:val="009F1A16"/>
    <w:rsid w:val="009F30E4"/>
    <w:rsid w:val="009F380C"/>
    <w:rsid w:val="009F474F"/>
    <w:rsid w:val="009F47CB"/>
    <w:rsid w:val="009F6138"/>
    <w:rsid w:val="009F6CF7"/>
    <w:rsid w:val="009F7D6E"/>
    <w:rsid w:val="009F7E5E"/>
    <w:rsid w:val="00A01FF2"/>
    <w:rsid w:val="00A02377"/>
    <w:rsid w:val="00A0398C"/>
    <w:rsid w:val="00A0617E"/>
    <w:rsid w:val="00A06CA0"/>
    <w:rsid w:val="00A06E42"/>
    <w:rsid w:val="00A0787E"/>
    <w:rsid w:val="00A11800"/>
    <w:rsid w:val="00A12231"/>
    <w:rsid w:val="00A138E6"/>
    <w:rsid w:val="00A16922"/>
    <w:rsid w:val="00A17151"/>
    <w:rsid w:val="00A1793B"/>
    <w:rsid w:val="00A17D34"/>
    <w:rsid w:val="00A17E80"/>
    <w:rsid w:val="00A20B8B"/>
    <w:rsid w:val="00A20E41"/>
    <w:rsid w:val="00A21F0C"/>
    <w:rsid w:val="00A2260D"/>
    <w:rsid w:val="00A22F43"/>
    <w:rsid w:val="00A23B6B"/>
    <w:rsid w:val="00A242EF"/>
    <w:rsid w:val="00A26745"/>
    <w:rsid w:val="00A303FD"/>
    <w:rsid w:val="00A31A76"/>
    <w:rsid w:val="00A325C6"/>
    <w:rsid w:val="00A33003"/>
    <w:rsid w:val="00A34F06"/>
    <w:rsid w:val="00A35776"/>
    <w:rsid w:val="00A361A7"/>
    <w:rsid w:val="00A36265"/>
    <w:rsid w:val="00A36E00"/>
    <w:rsid w:val="00A36EF2"/>
    <w:rsid w:val="00A37733"/>
    <w:rsid w:val="00A404BC"/>
    <w:rsid w:val="00A40DC9"/>
    <w:rsid w:val="00A42227"/>
    <w:rsid w:val="00A4232C"/>
    <w:rsid w:val="00A426EF"/>
    <w:rsid w:val="00A43477"/>
    <w:rsid w:val="00A43DA4"/>
    <w:rsid w:val="00A44BE9"/>
    <w:rsid w:val="00A452D8"/>
    <w:rsid w:val="00A45846"/>
    <w:rsid w:val="00A45ECF"/>
    <w:rsid w:val="00A50BD0"/>
    <w:rsid w:val="00A52A65"/>
    <w:rsid w:val="00A52AC6"/>
    <w:rsid w:val="00A55137"/>
    <w:rsid w:val="00A5565A"/>
    <w:rsid w:val="00A55AE5"/>
    <w:rsid w:val="00A64CC1"/>
    <w:rsid w:val="00A6521E"/>
    <w:rsid w:val="00A677F4"/>
    <w:rsid w:val="00A7178C"/>
    <w:rsid w:val="00A720A3"/>
    <w:rsid w:val="00A72A64"/>
    <w:rsid w:val="00A7451B"/>
    <w:rsid w:val="00A759BD"/>
    <w:rsid w:val="00A75D89"/>
    <w:rsid w:val="00A768FA"/>
    <w:rsid w:val="00A805CB"/>
    <w:rsid w:val="00A819D0"/>
    <w:rsid w:val="00A81F18"/>
    <w:rsid w:val="00A84A63"/>
    <w:rsid w:val="00A86239"/>
    <w:rsid w:val="00A86DFA"/>
    <w:rsid w:val="00A86FF8"/>
    <w:rsid w:val="00A90512"/>
    <w:rsid w:val="00A91137"/>
    <w:rsid w:val="00A91B7D"/>
    <w:rsid w:val="00A93A0E"/>
    <w:rsid w:val="00A93D17"/>
    <w:rsid w:val="00A954F6"/>
    <w:rsid w:val="00A96EE1"/>
    <w:rsid w:val="00A97060"/>
    <w:rsid w:val="00A97590"/>
    <w:rsid w:val="00A9777D"/>
    <w:rsid w:val="00AA17D5"/>
    <w:rsid w:val="00AA2385"/>
    <w:rsid w:val="00AA56C2"/>
    <w:rsid w:val="00AA6405"/>
    <w:rsid w:val="00AA6DD1"/>
    <w:rsid w:val="00AB13AB"/>
    <w:rsid w:val="00AB1AD9"/>
    <w:rsid w:val="00AB2AAE"/>
    <w:rsid w:val="00AB447C"/>
    <w:rsid w:val="00AB5E28"/>
    <w:rsid w:val="00AB626B"/>
    <w:rsid w:val="00AB666F"/>
    <w:rsid w:val="00AB7B81"/>
    <w:rsid w:val="00AC3DD1"/>
    <w:rsid w:val="00AC4E2D"/>
    <w:rsid w:val="00AC57E6"/>
    <w:rsid w:val="00AC63BD"/>
    <w:rsid w:val="00AC7A2B"/>
    <w:rsid w:val="00AD0AA1"/>
    <w:rsid w:val="00AD2EE6"/>
    <w:rsid w:val="00AD3589"/>
    <w:rsid w:val="00AD44D2"/>
    <w:rsid w:val="00AD465C"/>
    <w:rsid w:val="00AD5402"/>
    <w:rsid w:val="00AD559C"/>
    <w:rsid w:val="00AD6C89"/>
    <w:rsid w:val="00AD7EE8"/>
    <w:rsid w:val="00AE00F3"/>
    <w:rsid w:val="00AE09D9"/>
    <w:rsid w:val="00AE2250"/>
    <w:rsid w:val="00AE22E3"/>
    <w:rsid w:val="00AE2CC0"/>
    <w:rsid w:val="00AE2CDF"/>
    <w:rsid w:val="00AE3271"/>
    <w:rsid w:val="00AE3366"/>
    <w:rsid w:val="00AE6016"/>
    <w:rsid w:val="00AE66A4"/>
    <w:rsid w:val="00AE708E"/>
    <w:rsid w:val="00AF036B"/>
    <w:rsid w:val="00AF070F"/>
    <w:rsid w:val="00AF075C"/>
    <w:rsid w:val="00AF3286"/>
    <w:rsid w:val="00AF342F"/>
    <w:rsid w:val="00AF4890"/>
    <w:rsid w:val="00AF660E"/>
    <w:rsid w:val="00AF6994"/>
    <w:rsid w:val="00AF6EA2"/>
    <w:rsid w:val="00AF7D96"/>
    <w:rsid w:val="00B0019B"/>
    <w:rsid w:val="00B00AC0"/>
    <w:rsid w:val="00B00B2B"/>
    <w:rsid w:val="00B011D0"/>
    <w:rsid w:val="00B015D1"/>
    <w:rsid w:val="00B01FF1"/>
    <w:rsid w:val="00B039BB"/>
    <w:rsid w:val="00B0427D"/>
    <w:rsid w:val="00B1016C"/>
    <w:rsid w:val="00B1106C"/>
    <w:rsid w:val="00B119BE"/>
    <w:rsid w:val="00B13470"/>
    <w:rsid w:val="00B13954"/>
    <w:rsid w:val="00B1493A"/>
    <w:rsid w:val="00B15B1B"/>
    <w:rsid w:val="00B1673E"/>
    <w:rsid w:val="00B16FF7"/>
    <w:rsid w:val="00B1720D"/>
    <w:rsid w:val="00B178F2"/>
    <w:rsid w:val="00B17A99"/>
    <w:rsid w:val="00B17BC5"/>
    <w:rsid w:val="00B17BDC"/>
    <w:rsid w:val="00B17C83"/>
    <w:rsid w:val="00B207EF"/>
    <w:rsid w:val="00B21F0C"/>
    <w:rsid w:val="00B21F99"/>
    <w:rsid w:val="00B23651"/>
    <w:rsid w:val="00B24411"/>
    <w:rsid w:val="00B25255"/>
    <w:rsid w:val="00B25808"/>
    <w:rsid w:val="00B2662C"/>
    <w:rsid w:val="00B267E6"/>
    <w:rsid w:val="00B272DF"/>
    <w:rsid w:val="00B325B8"/>
    <w:rsid w:val="00B3386D"/>
    <w:rsid w:val="00B34FC6"/>
    <w:rsid w:val="00B41BF0"/>
    <w:rsid w:val="00B4281A"/>
    <w:rsid w:val="00B442EA"/>
    <w:rsid w:val="00B471A3"/>
    <w:rsid w:val="00B508AF"/>
    <w:rsid w:val="00B51F74"/>
    <w:rsid w:val="00B529A6"/>
    <w:rsid w:val="00B549B9"/>
    <w:rsid w:val="00B55D55"/>
    <w:rsid w:val="00B57A53"/>
    <w:rsid w:val="00B57F07"/>
    <w:rsid w:val="00B60297"/>
    <w:rsid w:val="00B63C8F"/>
    <w:rsid w:val="00B64887"/>
    <w:rsid w:val="00B6488F"/>
    <w:rsid w:val="00B64B91"/>
    <w:rsid w:val="00B660E6"/>
    <w:rsid w:val="00B70A2E"/>
    <w:rsid w:val="00B70ED6"/>
    <w:rsid w:val="00B723DE"/>
    <w:rsid w:val="00B72A1F"/>
    <w:rsid w:val="00B730FD"/>
    <w:rsid w:val="00B748E9"/>
    <w:rsid w:val="00B77521"/>
    <w:rsid w:val="00B826F4"/>
    <w:rsid w:val="00B84C08"/>
    <w:rsid w:val="00B87BED"/>
    <w:rsid w:val="00B90AD5"/>
    <w:rsid w:val="00B91FF3"/>
    <w:rsid w:val="00B92E5D"/>
    <w:rsid w:val="00B937DD"/>
    <w:rsid w:val="00B944F7"/>
    <w:rsid w:val="00B945FB"/>
    <w:rsid w:val="00B972C1"/>
    <w:rsid w:val="00BA23F3"/>
    <w:rsid w:val="00BA3484"/>
    <w:rsid w:val="00BA4FA8"/>
    <w:rsid w:val="00BA5180"/>
    <w:rsid w:val="00BA6D85"/>
    <w:rsid w:val="00BA6F81"/>
    <w:rsid w:val="00BA78C0"/>
    <w:rsid w:val="00BA7BE3"/>
    <w:rsid w:val="00BB057C"/>
    <w:rsid w:val="00BB0965"/>
    <w:rsid w:val="00BB10D2"/>
    <w:rsid w:val="00BB13C5"/>
    <w:rsid w:val="00BB3400"/>
    <w:rsid w:val="00BB371C"/>
    <w:rsid w:val="00BB3E36"/>
    <w:rsid w:val="00BB4750"/>
    <w:rsid w:val="00BB597F"/>
    <w:rsid w:val="00BB605F"/>
    <w:rsid w:val="00BB67D2"/>
    <w:rsid w:val="00BB70B5"/>
    <w:rsid w:val="00BB71CA"/>
    <w:rsid w:val="00BB72BF"/>
    <w:rsid w:val="00BB782A"/>
    <w:rsid w:val="00BC0116"/>
    <w:rsid w:val="00BC14CB"/>
    <w:rsid w:val="00BC1A78"/>
    <w:rsid w:val="00BC3535"/>
    <w:rsid w:val="00BC39C3"/>
    <w:rsid w:val="00BC49FF"/>
    <w:rsid w:val="00BC529E"/>
    <w:rsid w:val="00BC5A21"/>
    <w:rsid w:val="00BC65F9"/>
    <w:rsid w:val="00BC669C"/>
    <w:rsid w:val="00BC6A77"/>
    <w:rsid w:val="00BC7FE6"/>
    <w:rsid w:val="00BD13D6"/>
    <w:rsid w:val="00BD3D91"/>
    <w:rsid w:val="00BD4153"/>
    <w:rsid w:val="00BD6046"/>
    <w:rsid w:val="00BD6903"/>
    <w:rsid w:val="00BD758F"/>
    <w:rsid w:val="00BE0132"/>
    <w:rsid w:val="00BE01E6"/>
    <w:rsid w:val="00BE02F9"/>
    <w:rsid w:val="00BE2EE7"/>
    <w:rsid w:val="00BE4BE6"/>
    <w:rsid w:val="00BE593E"/>
    <w:rsid w:val="00BE79EA"/>
    <w:rsid w:val="00BE7B18"/>
    <w:rsid w:val="00BF13BB"/>
    <w:rsid w:val="00BF1F17"/>
    <w:rsid w:val="00BF3267"/>
    <w:rsid w:val="00BF36C2"/>
    <w:rsid w:val="00BF386F"/>
    <w:rsid w:val="00BF5B38"/>
    <w:rsid w:val="00BF5B86"/>
    <w:rsid w:val="00BF7791"/>
    <w:rsid w:val="00C00259"/>
    <w:rsid w:val="00C0041E"/>
    <w:rsid w:val="00C01CBF"/>
    <w:rsid w:val="00C027E9"/>
    <w:rsid w:val="00C03A76"/>
    <w:rsid w:val="00C03B52"/>
    <w:rsid w:val="00C0663F"/>
    <w:rsid w:val="00C127BB"/>
    <w:rsid w:val="00C128B1"/>
    <w:rsid w:val="00C12FC4"/>
    <w:rsid w:val="00C1420D"/>
    <w:rsid w:val="00C145C4"/>
    <w:rsid w:val="00C15727"/>
    <w:rsid w:val="00C158C7"/>
    <w:rsid w:val="00C15C6D"/>
    <w:rsid w:val="00C16C6D"/>
    <w:rsid w:val="00C204A4"/>
    <w:rsid w:val="00C208B1"/>
    <w:rsid w:val="00C2176B"/>
    <w:rsid w:val="00C21FD4"/>
    <w:rsid w:val="00C22FFD"/>
    <w:rsid w:val="00C23C8C"/>
    <w:rsid w:val="00C270F4"/>
    <w:rsid w:val="00C273A0"/>
    <w:rsid w:val="00C30879"/>
    <w:rsid w:val="00C308D3"/>
    <w:rsid w:val="00C30B1B"/>
    <w:rsid w:val="00C31540"/>
    <w:rsid w:val="00C329D5"/>
    <w:rsid w:val="00C34CCA"/>
    <w:rsid w:val="00C364CD"/>
    <w:rsid w:val="00C366D8"/>
    <w:rsid w:val="00C36D23"/>
    <w:rsid w:val="00C37A73"/>
    <w:rsid w:val="00C400E5"/>
    <w:rsid w:val="00C409F2"/>
    <w:rsid w:val="00C40A00"/>
    <w:rsid w:val="00C43BC9"/>
    <w:rsid w:val="00C44023"/>
    <w:rsid w:val="00C45105"/>
    <w:rsid w:val="00C467DE"/>
    <w:rsid w:val="00C4755E"/>
    <w:rsid w:val="00C47DEE"/>
    <w:rsid w:val="00C507D1"/>
    <w:rsid w:val="00C50A47"/>
    <w:rsid w:val="00C50D66"/>
    <w:rsid w:val="00C5566F"/>
    <w:rsid w:val="00C56288"/>
    <w:rsid w:val="00C60EBF"/>
    <w:rsid w:val="00C6303E"/>
    <w:rsid w:val="00C6707C"/>
    <w:rsid w:val="00C67C5E"/>
    <w:rsid w:val="00C70478"/>
    <w:rsid w:val="00C70EB3"/>
    <w:rsid w:val="00C71ACE"/>
    <w:rsid w:val="00C72BB1"/>
    <w:rsid w:val="00C7374D"/>
    <w:rsid w:val="00C737F9"/>
    <w:rsid w:val="00C74734"/>
    <w:rsid w:val="00C756A1"/>
    <w:rsid w:val="00C75A33"/>
    <w:rsid w:val="00C805F1"/>
    <w:rsid w:val="00C81A3B"/>
    <w:rsid w:val="00C825A1"/>
    <w:rsid w:val="00C82C20"/>
    <w:rsid w:val="00C82DEC"/>
    <w:rsid w:val="00C838F4"/>
    <w:rsid w:val="00C83A10"/>
    <w:rsid w:val="00C8463D"/>
    <w:rsid w:val="00C85AA5"/>
    <w:rsid w:val="00C85E83"/>
    <w:rsid w:val="00C86022"/>
    <w:rsid w:val="00C861BB"/>
    <w:rsid w:val="00C876C8"/>
    <w:rsid w:val="00C87ED0"/>
    <w:rsid w:val="00C92034"/>
    <w:rsid w:val="00C925E2"/>
    <w:rsid w:val="00C959D2"/>
    <w:rsid w:val="00C95D35"/>
    <w:rsid w:val="00CA0BD3"/>
    <w:rsid w:val="00CA0EE4"/>
    <w:rsid w:val="00CA10C6"/>
    <w:rsid w:val="00CA1884"/>
    <w:rsid w:val="00CA3E53"/>
    <w:rsid w:val="00CA4E11"/>
    <w:rsid w:val="00CA6672"/>
    <w:rsid w:val="00CA6956"/>
    <w:rsid w:val="00CB1248"/>
    <w:rsid w:val="00CB1F75"/>
    <w:rsid w:val="00CB4C29"/>
    <w:rsid w:val="00CB51F8"/>
    <w:rsid w:val="00CB5F6D"/>
    <w:rsid w:val="00CB7038"/>
    <w:rsid w:val="00CB711B"/>
    <w:rsid w:val="00CB7614"/>
    <w:rsid w:val="00CC01BE"/>
    <w:rsid w:val="00CC113C"/>
    <w:rsid w:val="00CC2C32"/>
    <w:rsid w:val="00CC2E74"/>
    <w:rsid w:val="00CC303D"/>
    <w:rsid w:val="00CC3386"/>
    <w:rsid w:val="00CC3F5E"/>
    <w:rsid w:val="00CC579C"/>
    <w:rsid w:val="00CC631A"/>
    <w:rsid w:val="00CC6395"/>
    <w:rsid w:val="00CC7279"/>
    <w:rsid w:val="00CD026A"/>
    <w:rsid w:val="00CD0D7D"/>
    <w:rsid w:val="00CD14A8"/>
    <w:rsid w:val="00CD16E9"/>
    <w:rsid w:val="00CD224A"/>
    <w:rsid w:val="00CD33F9"/>
    <w:rsid w:val="00CD38FE"/>
    <w:rsid w:val="00CD3A41"/>
    <w:rsid w:val="00CD3CEC"/>
    <w:rsid w:val="00CD4853"/>
    <w:rsid w:val="00CD49EB"/>
    <w:rsid w:val="00CD66B5"/>
    <w:rsid w:val="00CD7D15"/>
    <w:rsid w:val="00CD7FE6"/>
    <w:rsid w:val="00CE5742"/>
    <w:rsid w:val="00CE6425"/>
    <w:rsid w:val="00CE6C07"/>
    <w:rsid w:val="00CE6C3C"/>
    <w:rsid w:val="00CF0A4A"/>
    <w:rsid w:val="00CF1C73"/>
    <w:rsid w:val="00CF2918"/>
    <w:rsid w:val="00CF32DE"/>
    <w:rsid w:val="00CF46B2"/>
    <w:rsid w:val="00CF46CA"/>
    <w:rsid w:val="00CF4A32"/>
    <w:rsid w:val="00CF4EFC"/>
    <w:rsid w:val="00CF5409"/>
    <w:rsid w:val="00CF56F1"/>
    <w:rsid w:val="00CF5A04"/>
    <w:rsid w:val="00D02C29"/>
    <w:rsid w:val="00D03BD5"/>
    <w:rsid w:val="00D0445A"/>
    <w:rsid w:val="00D04797"/>
    <w:rsid w:val="00D05098"/>
    <w:rsid w:val="00D05133"/>
    <w:rsid w:val="00D05645"/>
    <w:rsid w:val="00D1063D"/>
    <w:rsid w:val="00D10DE6"/>
    <w:rsid w:val="00D10E74"/>
    <w:rsid w:val="00D1423A"/>
    <w:rsid w:val="00D145C6"/>
    <w:rsid w:val="00D14D1C"/>
    <w:rsid w:val="00D15F3D"/>
    <w:rsid w:val="00D168A5"/>
    <w:rsid w:val="00D16CA3"/>
    <w:rsid w:val="00D20EA7"/>
    <w:rsid w:val="00D20FFB"/>
    <w:rsid w:val="00D224D3"/>
    <w:rsid w:val="00D225EF"/>
    <w:rsid w:val="00D23409"/>
    <w:rsid w:val="00D2433B"/>
    <w:rsid w:val="00D2446B"/>
    <w:rsid w:val="00D30003"/>
    <w:rsid w:val="00D30834"/>
    <w:rsid w:val="00D30D05"/>
    <w:rsid w:val="00D315C9"/>
    <w:rsid w:val="00D36301"/>
    <w:rsid w:val="00D3643F"/>
    <w:rsid w:val="00D36BC8"/>
    <w:rsid w:val="00D41AE6"/>
    <w:rsid w:val="00D424EF"/>
    <w:rsid w:val="00D43B54"/>
    <w:rsid w:val="00D4484F"/>
    <w:rsid w:val="00D4494C"/>
    <w:rsid w:val="00D4672F"/>
    <w:rsid w:val="00D47DBE"/>
    <w:rsid w:val="00D5004F"/>
    <w:rsid w:val="00D50104"/>
    <w:rsid w:val="00D501DB"/>
    <w:rsid w:val="00D5428C"/>
    <w:rsid w:val="00D54494"/>
    <w:rsid w:val="00D55379"/>
    <w:rsid w:val="00D5702C"/>
    <w:rsid w:val="00D57ACE"/>
    <w:rsid w:val="00D57C4C"/>
    <w:rsid w:val="00D60623"/>
    <w:rsid w:val="00D614F7"/>
    <w:rsid w:val="00D61B77"/>
    <w:rsid w:val="00D62E72"/>
    <w:rsid w:val="00D62FAC"/>
    <w:rsid w:val="00D63D18"/>
    <w:rsid w:val="00D64D3C"/>
    <w:rsid w:val="00D65F25"/>
    <w:rsid w:val="00D66728"/>
    <w:rsid w:val="00D66A9E"/>
    <w:rsid w:val="00D672E9"/>
    <w:rsid w:val="00D70868"/>
    <w:rsid w:val="00D70DC0"/>
    <w:rsid w:val="00D70FBA"/>
    <w:rsid w:val="00D70FE0"/>
    <w:rsid w:val="00D71533"/>
    <w:rsid w:val="00D71FBC"/>
    <w:rsid w:val="00D7709B"/>
    <w:rsid w:val="00D80520"/>
    <w:rsid w:val="00D80F02"/>
    <w:rsid w:val="00D81ED5"/>
    <w:rsid w:val="00D82933"/>
    <w:rsid w:val="00D855B7"/>
    <w:rsid w:val="00D900D7"/>
    <w:rsid w:val="00D914CE"/>
    <w:rsid w:val="00D91553"/>
    <w:rsid w:val="00D92159"/>
    <w:rsid w:val="00D93406"/>
    <w:rsid w:val="00D935EC"/>
    <w:rsid w:val="00D93EA3"/>
    <w:rsid w:val="00D94E2E"/>
    <w:rsid w:val="00D958B2"/>
    <w:rsid w:val="00D96907"/>
    <w:rsid w:val="00D96C79"/>
    <w:rsid w:val="00D97282"/>
    <w:rsid w:val="00DA0328"/>
    <w:rsid w:val="00DA043C"/>
    <w:rsid w:val="00DA1A51"/>
    <w:rsid w:val="00DA1D1D"/>
    <w:rsid w:val="00DA2CD2"/>
    <w:rsid w:val="00DA33BC"/>
    <w:rsid w:val="00DA3AB9"/>
    <w:rsid w:val="00DA537D"/>
    <w:rsid w:val="00DA5791"/>
    <w:rsid w:val="00DA5AFF"/>
    <w:rsid w:val="00DA6083"/>
    <w:rsid w:val="00DA7532"/>
    <w:rsid w:val="00DA7EB4"/>
    <w:rsid w:val="00DB0473"/>
    <w:rsid w:val="00DB07C0"/>
    <w:rsid w:val="00DB098B"/>
    <w:rsid w:val="00DB09AB"/>
    <w:rsid w:val="00DB1842"/>
    <w:rsid w:val="00DB2C9D"/>
    <w:rsid w:val="00DB2DAC"/>
    <w:rsid w:val="00DB3BD6"/>
    <w:rsid w:val="00DB6357"/>
    <w:rsid w:val="00DC68D0"/>
    <w:rsid w:val="00DD05B0"/>
    <w:rsid w:val="00DD2F2E"/>
    <w:rsid w:val="00DD344D"/>
    <w:rsid w:val="00DD3726"/>
    <w:rsid w:val="00DD3A14"/>
    <w:rsid w:val="00DD3C54"/>
    <w:rsid w:val="00DD601A"/>
    <w:rsid w:val="00DD7070"/>
    <w:rsid w:val="00DE1915"/>
    <w:rsid w:val="00DE1D43"/>
    <w:rsid w:val="00DE360E"/>
    <w:rsid w:val="00DE3F12"/>
    <w:rsid w:val="00DE4498"/>
    <w:rsid w:val="00DE4785"/>
    <w:rsid w:val="00DE5C50"/>
    <w:rsid w:val="00DE5E61"/>
    <w:rsid w:val="00DE72B8"/>
    <w:rsid w:val="00DF08B1"/>
    <w:rsid w:val="00DF11E1"/>
    <w:rsid w:val="00DF1B23"/>
    <w:rsid w:val="00DF6B6B"/>
    <w:rsid w:val="00E003BD"/>
    <w:rsid w:val="00E00C57"/>
    <w:rsid w:val="00E01A16"/>
    <w:rsid w:val="00E03BE0"/>
    <w:rsid w:val="00E0447A"/>
    <w:rsid w:val="00E04F94"/>
    <w:rsid w:val="00E07AC0"/>
    <w:rsid w:val="00E14612"/>
    <w:rsid w:val="00E14D29"/>
    <w:rsid w:val="00E150BF"/>
    <w:rsid w:val="00E16F67"/>
    <w:rsid w:val="00E2188D"/>
    <w:rsid w:val="00E26A48"/>
    <w:rsid w:val="00E26D12"/>
    <w:rsid w:val="00E26D76"/>
    <w:rsid w:val="00E272FB"/>
    <w:rsid w:val="00E32CB5"/>
    <w:rsid w:val="00E32DC5"/>
    <w:rsid w:val="00E33C4F"/>
    <w:rsid w:val="00E340BB"/>
    <w:rsid w:val="00E35210"/>
    <w:rsid w:val="00E355C5"/>
    <w:rsid w:val="00E41C6E"/>
    <w:rsid w:val="00E41CCA"/>
    <w:rsid w:val="00E42CE4"/>
    <w:rsid w:val="00E42E4D"/>
    <w:rsid w:val="00E43F8A"/>
    <w:rsid w:val="00E44A26"/>
    <w:rsid w:val="00E45221"/>
    <w:rsid w:val="00E45E85"/>
    <w:rsid w:val="00E46102"/>
    <w:rsid w:val="00E50815"/>
    <w:rsid w:val="00E50FE3"/>
    <w:rsid w:val="00E52E96"/>
    <w:rsid w:val="00E56CD7"/>
    <w:rsid w:val="00E578A1"/>
    <w:rsid w:val="00E57C19"/>
    <w:rsid w:val="00E57FCA"/>
    <w:rsid w:val="00E6232A"/>
    <w:rsid w:val="00E6382D"/>
    <w:rsid w:val="00E63D6B"/>
    <w:rsid w:val="00E63FAD"/>
    <w:rsid w:val="00E646D6"/>
    <w:rsid w:val="00E6538F"/>
    <w:rsid w:val="00E65961"/>
    <w:rsid w:val="00E66601"/>
    <w:rsid w:val="00E66621"/>
    <w:rsid w:val="00E73BC6"/>
    <w:rsid w:val="00E73D10"/>
    <w:rsid w:val="00E740FA"/>
    <w:rsid w:val="00E74438"/>
    <w:rsid w:val="00E76186"/>
    <w:rsid w:val="00E809D4"/>
    <w:rsid w:val="00E8363C"/>
    <w:rsid w:val="00E8429B"/>
    <w:rsid w:val="00E85B29"/>
    <w:rsid w:val="00E86286"/>
    <w:rsid w:val="00E928E8"/>
    <w:rsid w:val="00E9563D"/>
    <w:rsid w:val="00EA0621"/>
    <w:rsid w:val="00EA1C3C"/>
    <w:rsid w:val="00EA1D92"/>
    <w:rsid w:val="00EA1E59"/>
    <w:rsid w:val="00EA5498"/>
    <w:rsid w:val="00EB07FF"/>
    <w:rsid w:val="00EB0934"/>
    <w:rsid w:val="00EB18CB"/>
    <w:rsid w:val="00EB3571"/>
    <w:rsid w:val="00EB36FC"/>
    <w:rsid w:val="00EB4078"/>
    <w:rsid w:val="00EB4608"/>
    <w:rsid w:val="00EB768C"/>
    <w:rsid w:val="00EC1874"/>
    <w:rsid w:val="00EC18F5"/>
    <w:rsid w:val="00EC1D69"/>
    <w:rsid w:val="00EC2545"/>
    <w:rsid w:val="00EC2789"/>
    <w:rsid w:val="00EC46B2"/>
    <w:rsid w:val="00EC4D03"/>
    <w:rsid w:val="00EC4D56"/>
    <w:rsid w:val="00EC594B"/>
    <w:rsid w:val="00EC599C"/>
    <w:rsid w:val="00EC5C0C"/>
    <w:rsid w:val="00ED0147"/>
    <w:rsid w:val="00ED050C"/>
    <w:rsid w:val="00ED0870"/>
    <w:rsid w:val="00ED32DC"/>
    <w:rsid w:val="00ED34B3"/>
    <w:rsid w:val="00ED4647"/>
    <w:rsid w:val="00ED4B98"/>
    <w:rsid w:val="00ED4F03"/>
    <w:rsid w:val="00ED605A"/>
    <w:rsid w:val="00ED61C3"/>
    <w:rsid w:val="00EE0758"/>
    <w:rsid w:val="00EE1466"/>
    <w:rsid w:val="00EF3D48"/>
    <w:rsid w:val="00EF5797"/>
    <w:rsid w:val="00EF66F2"/>
    <w:rsid w:val="00F0047E"/>
    <w:rsid w:val="00F0114A"/>
    <w:rsid w:val="00F01D48"/>
    <w:rsid w:val="00F01F1F"/>
    <w:rsid w:val="00F0492B"/>
    <w:rsid w:val="00F0691F"/>
    <w:rsid w:val="00F07F98"/>
    <w:rsid w:val="00F12DEB"/>
    <w:rsid w:val="00F1391E"/>
    <w:rsid w:val="00F13D6A"/>
    <w:rsid w:val="00F144EB"/>
    <w:rsid w:val="00F1459D"/>
    <w:rsid w:val="00F151FE"/>
    <w:rsid w:val="00F17286"/>
    <w:rsid w:val="00F17F3C"/>
    <w:rsid w:val="00F20162"/>
    <w:rsid w:val="00F21F13"/>
    <w:rsid w:val="00F25FE5"/>
    <w:rsid w:val="00F31191"/>
    <w:rsid w:val="00F31B99"/>
    <w:rsid w:val="00F327B8"/>
    <w:rsid w:val="00F361B8"/>
    <w:rsid w:val="00F37582"/>
    <w:rsid w:val="00F37C65"/>
    <w:rsid w:val="00F4055F"/>
    <w:rsid w:val="00F41254"/>
    <w:rsid w:val="00F41598"/>
    <w:rsid w:val="00F41BB0"/>
    <w:rsid w:val="00F44F76"/>
    <w:rsid w:val="00F46200"/>
    <w:rsid w:val="00F47316"/>
    <w:rsid w:val="00F50562"/>
    <w:rsid w:val="00F51029"/>
    <w:rsid w:val="00F51C5B"/>
    <w:rsid w:val="00F51F8F"/>
    <w:rsid w:val="00F53207"/>
    <w:rsid w:val="00F53860"/>
    <w:rsid w:val="00F53A3E"/>
    <w:rsid w:val="00F54070"/>
    <w:rsid w:val="00F5434D"/>
    <w:rsid w:val="00F63F9A"/>
    <w:rsid w:val="00F6688B"/>
    <w:rsid w:val="00F66A28"/>
    <w:rsid w:val="00F67834"/>
    <w:rsid w:val="00F67A9B"/>
    <w:rsid w:val="00F70989"/>
    <w:rsid w:val="00F71953"/>
    <w:rsid w:val="00F724AE"/>
    <w:rsid w:val="00F72650"/>
    <w:rsid w:val="00F73008"/>
    <w:rsid w:val="00F751DD"/>
    <w:rsid w:val="00F75EDA"/>
    <w:rsid w:val="00F772D2"/>
    <w:rsid w:val="00F82152"/>
    <w:rsid w:val="00F823C9"/>
    <w:rsid w:val="00F82425"/>
    <w:rsid w:val="00F832C1"/>
    <w:rsid w:val="00F8563D"/>
    <w:rsid w:val="00F871FB"/>
    <w:rsid w:val="00F919E5"/>
    <w:rsid w:val="00F92E4B"/>
    <w:rsid w:val="00F97218"/>
    <w:rsid w:val="00FA2255"/>
    <w:rsid w:val="00FA404D"/>
    <w:rsid w:val="00FA4AF8"/>
    <w:rsid w:val="00FA4E33"/>
    <w:rsid w:val="00FA5A87"/>
    <w:rsid w:val="00FB099F"/>
    <w:rsid w:val="00FB1E47"/>
    <w:rsid w:val="00FB20B9"/>
    <w:rsid w:val="00FB23DD"/>
    <w:rsid w:val="00FB3340"/>
    <w:rsid w:val="00FB379E"/>
    <w:rsid w:val="00FB5023"/>
    <w:rsid w:val="00FB5B5A"/>
    <w:rsid w:val="00FC06FE"/>
    <w:rsid w:val="00FC1054"/>
    <w:rsid w:val="00FC22B0"/>
    <w:rsid w:val="00FC348D"/>
    <w:rsid w:val="00FC3767"/>
    <w:rsid w:val="00FC3B96"/>
    <w:rsid w:val="00FC3C76"/>
    <w:rsid w:val="00FC46A8"/>
    <w:rsid w:val="00FC4814"/>
    <w:rsid w:val="00FC556C"/>
    <w:rsid w:val="00FC5959"/>
    <w:rsid w:val="00FC7484"/>
    <w:rsid w:val="00FD1D2C"/>
    <w:rsid w:val="00FD2290"/>
    <w:rsid w:val="00FD26FC"/>
    <w:rsid w:val="00FD2A65"/>
    <w:rsid w:val="00FD47CC"/>
    <w:rsid w:val="00FD50A4"/>
    <w:rsid w:val="00FD6A1B"/>
    <w:rsid w:val="00FD72E2"/>
    <w:rsid w:val="00FD7720"/>
    <w:rsid w:val="00FD7CC1"/>
    <w:rsid w:val="00FD7D21"/>
    <w:rsid w:val="00FE2811"/>
    <w:rsid w:val="00FE2FC0"/>
    <w:rsid w:val="00FE4542"/>
    <w:rsid w:val="00FE4B22"/>
    <w:rsid w:val="00FE4D0F"/>
    <w:rsid w:val="00FE68D1"/>
    <w:rsid w:val="00FE697D"/>
    <w:rsid w:val="00FE6CBC"/>
    <w:rsid w:val="00FF034A"/>
    <w:rsid w:val="00FF1D5D"/>
    <w:rsid w:val="00FF2ED7"/>
    <w:rsid w:val="00FF5062"/>
    <w:rsid w:val="00FF6709"/>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06EFF51E"/>
  <w15:chartTrackingRefBased/>
  <w15:docId w15:val="{834B1559-DD9C-4755-B653-1D1C4EDE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1D"/>
    <w:rPr>
      <w:rFonts w:ascii="Arial" w:hAnsi="Arial"/>
      <w:sz w:val="18"/>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963E9"/>
    <w:rPr>
      <w:rFonts w:ascii="Tahoma" w:hAnsi="Tahoma" w:cs="Tahoma"/>
      <w:sz w:val="16"/>
      <w:szCs w:val="16"/>
    </w:rPr>
  </w:style>
  <w:style w:type="paragraph" w:styleId="NormalWeb">
    <w:name w:val="Normal (Web)"/>
    <w:basedOn w:val="Normal"/>
    <w:rsid w:val="00854DBF"/>
    <w:pPr>
      <w:spacing w:before="100" w:beforeAutospacing="1" w:after="100" w:afterAutospacing="1"/>
    </w:pPr>
    <w:rPr>
      <w:szCs w:val="24"/>
    </w:rPr>
  </w:style>
  <w:style w:type="table" w:styleId="TableGrid">
    <w:name w:val="Table Grid"/>
    <w:basedOn w:val="TableNormal"/>
    <w:rsid w:val="00CD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870EF"/>
    <w:rPr>
      <w:b/>
      <w:bCs/>
    </w:rPr>
  </w:style>
  <w:style w:type="character" w:customStyle="1" w:styleId="cutlerr">
    <w:name w:val="cutlerr"/>
    <w:semiHidden/>
    <w:rsid w:val="00CB703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C737F9"/>
    <w:pPr>
      <w:ind w:left="720"/>
      <w:contextualSpacing/>
    </w:pPr>
  </w:style>
  <w:style w:type="paragraph" w:customStyle="1" w:styleId="Default">
    <w:name w:val="Default"/>
    <w:rsid w:val="00A5565A"/>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0D0912"/>
    <w:rPr>
      <w:color w:val="808080"/>
    </w:rPr>
  </w:style>
  <w:style w:type="character" w:customStyle="1" w:styleId="xbe">
    <w:name w:val="_xbe"/>
    <w:basedOn w:val="DefaultParagraphFont"/>
    <w:rsid w:val="00012E79"/>
  </w:style>
  <w:style w:type="character" w:customStyle="1" w:styleId="Heading1Char">
    <w:name w:val="Heading 1 Char"/>
    <w:basedOn w:val="DefaultParagraphFont"/>
    <w:link w:val="Heading1"/>
    <w:uiPriority w:val="9"/>
    <w:rsid w:val="009361D5"/>
    <w:rPr>
      <w:rFonts w:ascii="Arial" w:hAnsi="Arial"/>
      <w:b/>
      <w:kern w:val="28"/>
      <w:sz w:val="28"/>
    </w:rPr>
  </w:style>
  <w:style w:type="character" w:styleId="CommentReference">
    <w:name w:val="annotation reference"/>
    <w:basedOn w:val="DefaultParagraphFont"/>
    <w:rsid w:val="0059534D"/>
    <w:rPr>
      <w:sz w:val="16"/>
      <w:szCs w:val="16"/>
    </w:rPr>
  </w:style>
  <w:style w:type="paragraph" w:styleId="CommentText">
    <w:name w:val="annotation text"/>
    <w:basedOn w:val="Normal"/>
    <w:link w:val="CommentTextChar"/>
    <w:rsid w:val="0059534D"/>
    <w:rPr>
      <w:sz w:val="20"/>
    </w:rPr>
  </w:style>
  <w:style w:type="character" w:customStyle="1" w:styleId="CommentTextChar">
    <w:name w:val="Comment Text Char"/>
    <w:basedOn w:val="DefaultParagraphFont"/>
    <w:link w:val="CommentText"/>
    <w:rsid w:val="0059534D"/>
    <w:rPr>
      <w:rFonts w:ascii="Arial" w:hAnsi="Arial"/>
    </w:rPr>
  </w:style>
  <w:style w:type="paragraph" w:styleId="CommentSubject">
    <w:name w:val="annotation subject"/>
    <w:basedOn w:val="CommentText"/>
    <w:next w:val="CommentText"/>
    <w:link w:val="CommentSubjectChar"/>
    <w:rsid w:val="0059534D"/>
    <w:rPr>
      <w:b/>
      <w:bCs/>
    </w:rPr>
  </w:style>
  <w:style w:type="character" w:customStyle="1" w:styleId="CommentSubjectChar">
    <w:name w:val="Comment Subject Char"/>
    <w:basedOn w:val="CommentTextChar"/>
    <w:link w:val="CommentSubject"/>
    <w:rsid w:val="005953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750">
      <w:bodyDiv w:val="1"/>
      <w:marLeft w:val="0"/>
      <w:marRight w:val="0"/>
      <w:marTop w:val="0"/>
      <w:marBottom w:val="0"/>
      <w:divBdr>
        <w:top w:val="none" w:sz="0" w:space="0" w:color="auto"/>
        <w:left w:val="none" w:sz="0" w:space="0" w:color="auto"/>
        <w:bottom w:val="none" w:sz="0" w:space="0" w:color="auto"/>
        <w:right w:val="none" w:sz="0" w:space="0" w:color="auto"/>
      </w:divBdr>
    </w:div>
    <w:div w:id="303316874">
      <w:bodyDiv w:val="1"/>
      <w:marLeft w:val="0"/>
      <w:marRight w:val="0"/>
      <w:marTop w:val="0"/>
      <w:marBottom w:val="0"/>
      <w:divBdr>
        <w:top w:val="none" w:sz="0" w:space="0" w:color="auto"/>
        <w:left w:val="none" w:sz="0" w:space="0" w:color="auto"/>
        <w:bottom w:val="none" w:sz="0" w:space="0" w:color="auto"/>
        <w:right w:val="none" w:sz="0" w:space="0" w:color="auto"/>
      </w:divBdr>
    </w:div>
    <w:div w:id="651326657">
      <w:bodyDiv w:val="1"/>
      <w:marLeft w:val="0"/>
      <w:marRight w:val="0"/>
      <w:marTop w:val="0"/>
      <w:marBottom w:val="0"/>
      <w:divBdr>
        <w:top w:val="none" w:sz="0" w:space="0" w:color="auto"/>
        <w:left w:val="none" w:sz="0" w:space="0" w:color="auto"/>
        <w:bottom w:val="none" w:sz="0" w:space="0" w:color="auto"/>
        <w:right w:val="none" w:sz="0" w:space="0" w:color="auto"/>
      </w:divBdr>
    </w:div>
    <w:div w:id="1488353270">
      <w:bodyDiv w:val="1"/>
      <w:marLeft w:val="0"/>
      <w:marRight w:val="0"/>
      <w:marTop w:val="0"/>
      <w:marBottom w:val="0"/>
      <w:divBdr>
        <w:top w:val="none" w:sz="0" w:space="0" w:color="auto"/>
        <w:left w:val="none" w:sz="0" w:space="0" w:color="auto"/>
        <w:bottom w:val="none" w:sz="0" w:space="0" w:color="auto"/>
        <w:right w:val="none" w:sz="0" w:space="0" w:color="auto"/>
      </w:divBdr>
    </w:div>
    <w:div w:id="1710301715">
      <w:bodyDiv w:val="1"/>
      <w:marLeft w:val="0"/>
      <w:marRight w:val="0"/>
      <w:marTop w:val="0"/>
      <w:marBottom w:val="0"/>
      <w:divBdr>
        <w:top w:val="none" w:sz="0" w:space="0" w:color="auto"/>
        <w:left w:val="none" w:sz="0" w:space="0" w:color="auto"/>
        <w:bottom w:val="none" w:sz="0" w:space="0" w:color="auto"/>
        <w:right w:val="none" w:sz="0" w:space="0" w:color="auto"/>
      </w:divBdr>
    </w:div>
    <w:div w:id="1989944079">
      <w:bodyDiv w:val="1"/>
      <w:marLeft w:val="0"/>
      <w:marRight w:val="0"/>
      <w:marTop w:val="0"/>
      <w:marBottom w:val="0"/>
      <w:divBdr>
        <w:top w:val="none" w:sz="0" w:space="0" w:color="auto"/>
        <w:left w:val="none" w:sz="0" w:space="0" w:color="auto"/>
        <w:bottom w:val="none" w:sz="0" w:space="0" w:color="auto"/>
        <w:right w:val="none" w:sz="0" w:space="0" w:color="auto"/>
      </w:divBdr>
    </w:div>
    <w:div w:id="20675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hyperlink" Target="https://portal.ct.gov/DAS/Procurement/Contracting/DAS-Procurement-BizNet-Accou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AS/Procurement/Contracting/DAS-Procurement-BizNet-Accou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t.ct.gov/AccountMaint/Login.aspx" TargetMode="External"/><Relationship Id="rId5" Type="http://schemas.openxmlformats.org/officeDocument/2006/relationships/webSettings" Target="webSettings.xml"/><Relationship Id="rId15" Type="http://schemas.openxmlformats.org/officeDocument/2006/relationships/hyperlink" Target="https://portal.ct.gov/DASCSLibrary" TargetMode="External"/><Relationship Id="rId10" Type="http://schemas.openxmlformats.org/officeDocument/2006/relationships/hyperlink" Target="https://portal.ct.gov/DASCSLibr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ndy.daigle@ct.gov" TargetMode="External"/><Relationship Id="rId14" Type="http://schemas.openxmlformats.org/officeDocument/2006/relationships/hyperlink" Target="https://biznet.ct.gov/SCP_Search/Default.aspx?AccLas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02E6-DD57-4E30-BBF7-E14DB637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2231</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1300 RFQ Web Advertisement for On-Call Consultant Services</vt:lpstr>
    </vt:vector>
  </TitlesOfParts>
  <Manager>Peter Babey</Manager>
  <Company>CT DCS</Company>
  <LinksUpToDate>false</LinksUpToDate>
  <CharactersWithSpaces>16191</CharactersWithSpaces>
  <SharedDoc>false</SharedDoc>
  <HLinks>
    <vt:vector size="90" baseType="variant">
      <vt:variant>
        <vt:i4>4522065</vt:i4>
      </vt:variant>
      <vt:variant>
        <vt:i4>54</vt:i4>
      </vt:variant>
      <vt:variant>
        <vt:i4>0</vt:i4>
      </vt:variant>
      <vt:variant>
        <vt:i4>5</vt:i4>
      </vt:variant>
      <vt:variant>
        <vt:lpwstr>http://www.ct.gov/dcs</vt:lpwstr>
      </vt:variant>
      <vt:variant>
        <vt:lpwstr/>
      </vt:variant>
      <vt:variant>
        <vt:i4>3145785</vt:i4>
      </vt:variant>
      <vt:variant>
        <vt:i4>51</vt:i4>
      </vt:variant>
      <vt:variant>
        <vt:i4>0</vt:i4>
      </vt:variant>
      <vt:variant>
        <vt:i4>5</vt:i4>
      </vt:variant>
      <vt:variant>
        <vt:lpwstr>http://www.ct.gov/governor</vt:lpwstr>
      </vt:variant>
      <vt:variant>
        <vt:lpwstr/>
      </vt:variant>
      <vt:variant>
        <vt:i4>589898</vt:i4>
      </vt:variant>
      <vt:variant>
        <vt:i4>48</vt:i4>
      </vt:variant>
      <vt:variant>
        <vt:i4>0</vt:i4>
      </vt:variant>
      <vt:variant>
        <vt:i4>5</vt:i4>
      </vt:variant>
      <vt:variant>
        <vt:lpwstr>http://www.ctdol.state.ct.us/</vt:lpwstr>
      </vt:variant>
      <vt:variant>
        <vt:lpwstr/>
      </vt:variant>
      <vt:variant>
        <vt:i4>2097187</vt:i4>
      </vt:variant>
      <vt:variant>
        <vt:i4>45</vt:i4>
      </vt:variant>
      <vt:variant>
        <vt:i4>0</vt:i4>
      </vt:variant>
      <vt:variant>
        <vt:i4>5</vt:i4>
      </vt:variant>
      <vt:variant>
        <vt:lpwstr>http://www.ct.gov/seec</vt:lpwstr>
      </vt:variant>
      <vt:variant>
        <vt:lpwstr/>
      </vt:variant>
      <vt:variant>
        <vt:i4>4522065</vt:i4>
      </vt:variant>
      <vt:variant>
        <vt:i4>42</vt:i4>
      </vt:variant>
      <vt:variant>
        <vt:i4>0</vt:i4>
      </vt:variant>
      <vt:variant>
        <vt:i4>5</vt:i4>
      </vt:variant>
      <vt:variant>
        <vt:lpwstr>http://www.ct.gov/dcs</vt:lpwstr>
      </vt:variant>
      <vt:variant>
        <vt:lpwstr/>
      </vt:variant>
      <vt:variant>
        <vt:i4>3211386</vt:i4>
      </vt:variant>
      <vt:variant>
        <vt:i4>39</vt:i4>
      </vt:variant>
      <vt:variant>
        <vt:i4>0</vt:i4>
      </vt:variant>
      <vt:variant>
        <vt:i4>5</vt:i4>
      </vt:variant>
      <vt:variant>
        <vt:lpwstr>http://www.das.ct.gov/</vt:lpwstr>
      </vt:variant>
      <vt:variant>
        <vt:lpwstr/>
      </vt:variant>
      <vt:variant>
        <vt:i4>3211386</vt:i4>
      </vt:variant>
      <vt:variant>
        <vt:i4>36</vt:i4>
      </vt:variant>
      <vt:variant>
        <vt:i4>0</vt:i4>
      </vt:variant>
      <vt:variant>
        <vt:i4>5</vt:i4>
      </vt:variant>
      <vt:variant>
        <vt:lpwstr>http://www.das.ct.gov/</vt:lpwstr>
      </vt:variant>
      <vt:variant>
        <vt:lpwstr/>
      </vt:variant>
      <vt:variant>
        <vt:i4>3211386</vt:i4>
      </vt:variant>
      <vt:variant>
        <vt:i4>33</vt:i4>
      </vt:variant>
      <vt:variant>
        <vt:i4>0</vt:i4>
      </vt:variant>
      <vt:variant>
        <vt:i4>5</vt:i4>
      </vt:variant>
      <vt:variant>
        <vt:lpwstr>http://www.das.ct.gov/</vt:lpwstr>
      </vt:variant>
      <vt:variant>
        <vt:lpwstr/>
      </vt:variant>
      <vt:variant>
        <vt:i4>5636186</vt:i4>
      </vt:variant>
      <vt:variant>
        <vt:i4>30</vt:i4>
      </vt:variant>
      <vt:variant>
        <vt:i4>0</vt:i4>
      </vt:variant>
      <vt:variant>
        <vt:i4>5</vt:i4>
      </vt:variant>
      <vt:variant>
        <vt:lpwstr>http://www.ct.gov/opm</vt:lpwstr>
      </vt:variant>
      <vt:variant>
        <vt:lpwstr/>
      </vt:variant>
      <vt:variant>
        <vt:i4>5636186</vt:i4>
      </vt:variant>
      <vt:variant>
        <vt:i4>27</vt:i4>
      </vt:variant>
      <vt:variant>
        <vt:i4>0</vt:i4>
      </vt:variant>
      <vt:variant>
        <vt:i4>5</vt:i4>
      </vt:variant>
      <vt:variant>
        <vt:lpwstr>http://www.ct.gov/opm</vt:lpwstr>
      </vt:variant>
      <vt:variant>
        <vt:lpwstr/>
      </vt:variant>
      <vt:variant>
        <vt:i4>3211386</vt:i4>
      </vt:variant>
      <vt:variant>
        <vt:i4>24</vt:i4>
      </vt:variant>
      <vt:variant>
        <vt:i4>0</vt:i4>
      </vt:variant>
      <vt:variant>
        <vt:i4>5</vt:i4>
      </vt:variant>
      <vt:variant>
        <vt:lpwstr>http://www.das.ct.gov/</vt:lpwstr>
      </vt:variant>
      <vt:variant>
        <vt:lpwstr/>
      </vt:variant>
      <vt:variant>
        <vt:i4>4718683</vt:i4>
      </vt:variant>
      <vt:variant>
        <vt:i4>21</vt:i4>
      </vt:variant>
      <vt:variant>
        <vt:i4>0</vt:i4>
      </vt:variant>
      <vt:variant>
        <vt:i4>5</vt:i4>
      </vt:variant>
      <vt:variant>
        <vt:lpwstr>http://www.ct.gov/ethics</vt:lpwstr>
      </vt:variant>
      <vt:variant>
        <vt:lpwstr/>
      </vt:variant>
      <vt:variant>
        <vt:i4>3211386</vt:i4>
      </vt:variant>
      <vt:variant>
        <vt:i4>10</vt:i4>
      </vt:variant>
      <vt:variant>
        <vt:i4>0</vt:i4>
      </vt:variant>
      <vt:variant>
        <vt:i4>5</vt:i4>
      </vt:variant>
      <vt:variant>
        <vt:lpwstr>http://www.das.ct.gov/</vt:lpwstr>
      </vt:variant>
      <vt:variant>
        <vt:lpwstr/>
      </vt:variant>
      <vt:variant>
        <vt:i4>4522065</vt:i4>
      </vt:variant>
      <vt:variant>
        <vt:i4>7</vt:i4>
      </vt:variant>
      <vt:variant>
        <vt:i4>0</vt:i4>
      </vt:variant>
      <vt:variant>
        <vt:i4>5</vt:i4>
      </vt:variant>
      <vt:variant>
        <vt:lpwstr>http://www.ct.gov/dcs</vt:lpwstr>
      </vt:variant>
      <vt:variant>
        <vt:lpwstr/>
      </vt:variant>
      <vt:variant>
        <vt:i4>3211386</vt:i4>
      </vt:variant>
      <vt:variant>
        <vt:i4>0</vt:i4>
      </vt:variant>
      <vt:variant>
        <vt:i4>0</vt:i4>
      </vt:variant>
      <vt:variant>
        <vt:i4>5</vt:i4>
      </vt:variant>
      <vt:variant>
        <vt:lpwstr>http://www.das.ct.gov/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RFQ Web Advertisement for On-Call Consultant Services</dc:title>
  <dc:subject/>
  <dc:creator>cutlerr</dc:creator>
  <cp:keywords/>
  <dc:description/>
  <cp:lastModifiedBy>Daigle, Randy</cp:lastModifiedBy>
  <cp:revision>3</cp:revision>
  <cp:lastPrinted>2020-01-27T15:50:00Z</cp:lastPrinted>
  <dcterms:created xsi:type="dcterms:W3CDTF">2020-01-27T15:40:00Z</dcterms:created>
  <dcterms:modified xsi:type="dcterms:W3CDTF">2020-01-27T16:23:00Z</dcterms:modified>
</cp:coreProperties>
</file>