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w:t>
      </w:r>
      <w:r w:rsidRPr="00AB6252">
        <w:rPr>
          <w:rFonts w:ascii="Arial" w:hAnsi="Arial" w:cs="Arial"/>
          <w:sz w:val="20"/>
          <w:szCs w:val="20"/>
        </w:rPr>
        <w:lastRenderedPageBreak/>
        <w:t>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lastRenderedPageBreak/>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lastRenderedPageBreak/>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lastRenderedPageBreak/>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w:t>
      </w:r>
      <w:r w:rsidRPr="00AB6252">
        <w:rPr>
          <w:rFonts w:ascii="Arial" w:hAnsi="Arial" w:cs="Arial"/>
          <w:sz w:val="20"/>
          <w:szCs w:val="20"/>
        </w:rPr>
        <w:lastRenderedPageBreak/>
        <w:t xml:space="preserve">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 xml:space="preserve">Under the FCA, any person or company that submits a false claim or statement to the government may be assessed a fine for each such </w:t>
      </w:r>
      <w:r w:rsidRPr="00AB6252">
        <w:rPr>
          <w:rFonts w:ascii="Arial" w:hAnsi="Arial" w:cs="Arial"/>
          <w:sz w:val="20"/>
          <w:szCs w:val="20"/>
        </w:rPr>
        <w:lastRenderedPageBreak/>
        <w:t>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 xml:space="preserve">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w:t>
      </w:r>
      <w:r w:rsidRPr="00887249">
        <w:rPr>
          <w:rFonts w:ascii="Arial" w:hAnsi="Arial" w:cs="Arial"/>
          <w:sz w:val="20"/>
          <w:szCs w:val="20"/>
        </w:rPr>
        <w:lastRenderedPageBreak/>
        <w:t>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lastRenderedPageBreak/>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lastRenderedPageBreak/>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w:t>
      </w:r>
      <w:r w:rsidRPr="00AF1FD9">
        <w:rPr>
          <w:rFonts w:ascii="Arial" w:hAnsi="Arial" w:cs="Arial"/>
          <w:sz w:val="20"/>
          <w:szCs w:val="20"/>
        </w:rPr>
        <w:lastRenderedPageBreak/>
        <w:t>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lastRenderedPageBreak/>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lastRenderedPageBreak/>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w:t>
      </w:r>
      <w:r w:rsidRPr="000616D1">
        <w:rPr>
          <w:rFonts w:ascii="Arial" w:hAnsi="Arial" w:cs="Arial"/>
          <w:sz w:val="20"/>
          <w:szCs w:val="20"/>
        </w:rPr>
        <w:lastRenderedPageBreak/>
        <w:t xml:space="preserve">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lastRenderedPageBreak/>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lastRenderedPageBreak/>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lastRenderedPageBreak/>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w:t>
      </w:r>
      <w:r w:rsidR="00873ACB" w:rsidRPr="00AB6252">
        <w:rPr>
          <w:rFonts w:ascii="Arial" w:hAnsi="Arial" w:cs="Arial"/>
          <w:sz w:val="20"/>
          <w:szCs w:val="20"/>
        </w:rPr>
        <w:lastRenderedPageBreak/>
        <w:t xml:space="preserve">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lastRenderedPageBreak/>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lastRenderedPageBreak/>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lastRenderedPageBreak/>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969B3" w14:textId="77777777" w:rsidR="002C198B" w:rsidRDefault="002C198B">
      <w:r>
        <w:separator/>
      </w:r>
    </w:p>
  </w:endnote>
  <w:endnote w:type="continuationSeparator" w:id="0">
    <w:p w14:paraId="34D9FF64" w14:textId="77777777" w:rsidR="002C198B" w:rsidRDefault="002C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50839D3C"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EA11BC">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EA11BC">
      <w:rPr>
        <w:rFonts w:ascii="Arial" w:hAnsi="Arial" w:cs="Arial"/>
        <w:bCs/>
        <w:noProof/>
        <w:sz w:val="16"/>
        <w:szCs w:val="16"/>
        <w:lang w:val="en-US"/>
      </w:rPr>
      <w:t>24</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20BB2" w14:textId="77777777" w:rsidR="002C198B" w:rsidRDefault="002C198B">
      <w:r>
        <w:separator/>
      </w:r>
    </w:p>
  </w:footnote>
  <w:footnote w:type="continuationSeparator" w:id="0">
    <w:p w14:paraId="6C48C53E" w14:textId="77777777" w:rsidR="002C198B" w:rsidRDefault="002C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98B"/>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0FAF"/>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1BC"/>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FB7D1807-B0D0-45B5-8DE8-3EDC7AEDDF7A}">
  <ds:schemaRefs>
    <ds:schemaRef ds:uri="http://schemas.microsoft.com/office/2006/metadata/properties"/>
    <ds:schemaRef ds:uri="http://schemas.microsoft.com/office/infopath/2007/PartnerControls"/>
    <ds:schemaRef ds:uri="16a4e7d6-8026-4776-9570-3b592f4df5b1"/>
  </ds:schemaRefs>
</ds:datastoreItem>
</file>

<file path=customXml/itemProps4.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5.xml><?xml version="1.0" encoding="utf-8"?>
<ds:datastoreItem xmlns:ds="http://schemas.openxmlformats.org/officeDocument/2006/customXml" ds:itemID="{FA590257-98C6-4B85-A171-B892E3484A10}">
  <ds:schemaRefs>
    <ds:schemaRef ds:uri="http://schemas.openxmlformats.org/officeDocument/2006/bibliography"/>
  </ds:schemaRefs>
</ds:datastoreItem>
</file>

<file path=customXml/itemProps6.xml><?xml version="1.0" encoding="utf-8"?>
<ds:datastoreItem xmlns:ds="http://schemas.openxmlformats.org/officeDocument/2006/customXml" ds:itemID="{C161702C-DF86-421A-A8DF-27C957D0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15834</Words>
  <Characters>90260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Berry,Patricia</cp:lastModifiedBy>
  <cp:revision>2</cp:revision>
  <cp:lastPrinted>2013-09-27T16:37:00Z</cp:lastPrinted>
  <dcterms:created xsi:type="dcterms:W3CDTF">2019-12-19T19:36:00Z</dcterms:created>
  <dcterms:modified xsi:type="dcterms:W3CDTF">2019-12-19T19:36:00Z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