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F07" w:rsidRDefault="009810D6" w:rsidP="009810D6">
      <w:pPr>
        <w:pStyle w:val="BlockText"/>
        <w:jc w:val="center"/>
      </w:pPr>
      <w:r>
        <w:t>OLD COLONY BEACH CLUB ASSOCIATION</w:t>
      </w:r>
    </w:p>
    <w:p w:rsidR="009810D6" w:rsidRDefault="009810D6" w:rsidP="009810D6">
      <w:pPr>
        <w:pStyle w:val="BlockText"/>
        <w:jc w:val="center"/>
      </w:pPr>
      <w:r>
        <w:t>WATER POLLUTION CONTROL AUTHORITY</w:t>
      </w:r>
    </w:p>
    <w:p w:rsidR="00413581" w:rsidRPr="009810D6" w:rsidRDefault="00D913B6" w:rsidP="009810D6">
      <w:pPr>
        <w:pStyle w:val="BlockText"/>
        <w:jc w:val="center"/>
        <w:rPr>
          <w:u w:val="single"/>
        </w:rPr>
      </w:pPr>
      <w:r>
        <w:rPr>
          <w:u w:val="single"/>
        </w:rPr>
        <w:t xml:space="preserve">Request for </w:t>
      </w:r>
      <w:r w:rsidRPr="00410CAA">
        <w:rPr>
          <w:u w:val="single"/>
        </w:rPr>
        <w:t>Qualifications</w:t>
      </w:r>
      <w:r w:rsidR="009810D6" w:rsidRPr="00410CAA">
        <w:rPr>
          <w:u w:val="single"/>
        </w:rPr>
        <w:t xml:space="preserve"> f</w:t>
      </w:r>
      <w:r w:rsidR="009810D6" w:rsidRPr="009810D6">
        <w:rPr>
          <w:u w:val="single"/>
        </w:rPr>
        <w:t xml:space="preserve">or </w:t>
      </w:r>
      <w:r w:rsidR="00BC6547">
        <w:rPr>
          <w:u w:val="single"/>
        </w:rPr>
        <w:t>Sewer Bene</w:t>
      </w:r>
      <w:r w:rsidR="00410CAA">
        <w:rPr>
          <w:u w:val="single"/>
        </w:rPr>
        <w:t xml:space="preserve">fit Assessment </w:t>
      </w:r>
      <w:r w:rsidR="009810D6" w:rsidRPr="009810D6">
        <w:rPr>
          <w:u w:val="single"/>
        </w:rPr>
        <w:t>Appraisal Services</w:t>
      </w:r>
    </w:p>
    <w:p w:rsidR="009810D6" w:rsidRDefault="009810D6" w:rsidP="009810D6">
      <w:pPr>
        <w:pStyle w:val="BlockText"/>
        <w:jc w:val="center"/>
      </w:pPr>
      <w:r>
        <w:t xml:space="preserve">In Support of </w:t>
      </w:r>
    </w:p>
    <w:p w:rsidR="009810D6" w:rsidRDefault="009810D6" w:rsidP="009810D6">
      <w:pPr>
        <w:pStyle w:val="BlockText"/>
        <w:jc w:val="center"/>
      </w:pPr>
      <w:r>
        <w:t>Community Sewer Project</w:t>
      </w:r>
    </w:p>
    <w:p w:rsidR="009810D6" w:rsidRDefault="00ED11F7" w:rsidP="009810D6">
      <w:pPr>
        <w:pStyle w:val="BlockText"/>
        <w:jc w:val="center"/>
      </w:pPr>
      <w:r>
        <w:t>August 15</w:t>
      </w:r>
      <w:r w:rsidR="00013938">
        <w:t>, 2019</w:t>
      </w:r>
    </w:p>
    <w:p w:rsidR="006C1068" w:rsidRPr="001A2C79" w:rsidRDefault="00413581" w:rsidP="00413581">
      <w:pPr>
        <w:pStyle w:val="BlockText"/>
        <w:rPr>
          <w:b/>
        </w:rPr>
      </w:pPr>
      <w:r w:rsidRPr="001A2C79">
        <w:rPr>
          <w:b/>
        </w:rPr>
        <w:t>I.</w:t>
      </w:r>
      <w:r w:rsidR="006C1068" w:rsidRPr="001A2C79">
        <w:rPr>
          <w:b/>
        </w:rPr>
        <w:tab/>
      </w:r>
      <w:r w:rsidR="006C1068" w:rsidRPr="001A2C79">
        <w:rPr>
          <w:b/>
          <w:u w:val="single"/>
        </w:rPr>
        <w:t>Introduction</w:t>
      </w:r>
    </w:p>
    <w:p w:rsidR="006C1068" w:rsidRDefault="00E44365" w:rsidP="00413581">
      <w:pPr>
        <w:pStyle w:val="BlockText"/>
      </w:pPr>
      <w:r>
        <w:t>The Old Colony Beach Cl</w:t>
      </w:r>
      <w:r w:rsidR="006C1068" w:rsidRPr="006C1068">
        <w:t xml:space="preserve">ub Association </w:t>
      </w:r>
      <w:r w:rsidR="006C1068">
        <w:t>(OCBCA</w:t>
      </w:r>
      <w:r w:rsidR="006C1068" w:rsidRPr="00410CAA">
        <w:t>)</w:t>
      </w:r>
      <w:r w:rsidR="00D913B6" w:rsidRPr="00410CAA">
        <w:t>,</w:t>
      </w:r>
      <w:r w:rsidR="006C1068" w:rsidRPr="00410CAA">
        <w:t xml:space="preserve"> </w:t>
      </w:r>
      <w:r w:rsidR="00D913B6" w:rsidRPr="00410CAA">
        <w:t xml:space="preserve">located on Long Island Sound in the town of Old Lyme Connecticut, </w:t>
      </w:r>
      <w:r w:rsidR="006C1068" w:rsidRPr="00410CAA">
        <w:t>is a private beach club association</w:t>
      </w:r>
      <w:r w:rsidR="006C1068" w:rsidRPr="006C1068">
        <w:t xml:space="preserve"> </w:t>
      </w:r>
      <w:r w:rsidR="006C1068">
        <w:t xml:space="preserve">duly authorized by the State of Connecticut as a municipal subdivision </w:t>
      </w:r>
      <w:r w:rsidR="006C1068" w:rsidRPr="006C1068">
        <w:t xml:space="preserve">with 216 </w:t>
      </w:r>
      <w:r w:rsidR="00013938">
        <w:t>tax parcels situated within its boundary</w:t>
      </w:r>
      <w:r w:rsidR="00D913B6">
        <w:t>. T</w:t>
      </w:r>
      <w:r w:rsidR="006C1068" w:rsidRPr="006C1068">
        <w:t xml:space="preserve">his beach community has quick access to New York City, Boston, some of the largest casinos in the world and many seaside attractions. </w:t>
      </w:r>
      <w:r w:rsidR="00413581">
        <w:t xml:space="preserve"> </w:t>
      </w:r>
    </w:p>
    <w:p w:rsidR="006C1068" w:rsidRDefault="00D844E0" w:rsidP="00413581">
      <w:pPr>
        <w:pStyle w:val="BlockText"/>
      </w:pPr>
      <w:r>
        <w:t xml:space="preserve">OCBCA is located adjacent to several other beach associations in Old Lyme, including </w:t>
      </w:r>
      <w:r w:rsidR="006C1068" w:rsidRPr="006C1068">
        <w:t>Old Lyme Shores Beach Association (“OLSBA”)</w:t>
      </w:r>
      <w:r>
        <w:t xml:space="preserve"> </w:t>
      </w:r>
      <w:r w:rsidR="006C1068" w:rsidRPr="006C1068">
        <w:t xml:space="preserve">and Miami Beach Association (“MBA”) (jointly “the Associations”). The Associations are located south of Route 156 and bounded to the south by Long Island Sound. The Associations were established through special acts enacted by the </w:t>
      </w:r>
      <w:r w:rsidR="00013938">
        <w:t>Connecticut General Assembly</w:t>
      </w:r>
      <w:r w:rsidR="006C1068" w:rsidRPr="006C1068">
        <w:t xml:space="preserve"> during the 1930s and 1940s as special taxing districts. These special acts granted the</w:t>
      </w:r>
      <w:r w:rsidR="00013938">
        <w:t>ir</w:t>
      </w:r>
      <w:r w:rsidR="006C1068" w:rsidRPr="006C1068">
        <w:t xml:space="preserve"> board</w:t>
      </w:r>
      <w:r w:rsidR="00013938">
        <w:t>s</w:t>
      </w:r>
      <w:r w:rsidR="006C1068" w:rsidRPr="006C1068">
        <w:t xml:space="preserve"> of governors the power to, among other responsibilities, take action if there is endangerment of public health associated with wastewater. The Associations primarily contain seasonal cottages with seasonal or permanent public water </w:t>
      </w:r>
      <w:r w:rsidR="006C1068" w:rsidRPr="00410CAA">
        <w:t xml:space="preserve">service and </w:t>
      </w:r>
      <w:r w:rsidR="006C5AB8" w:rsidRPr="00410CAA">
        <w:t xml:space="preserve">a growing number of improved dwellings with </w:t>
      </w:r>
      <w:r w:rsidR="006C1068" w:rsidRPr="00410CAA">
        <w:t>insulation</w:t>
      </w:r>
      <w:r w:rsidR="006C5AB8" w:rsidRPr="00410CAA">
        <w:t xml:space="preserve"> and heating systems</w:t>
      </w:r>
      <w:r w:rsidR="006C1068" w:rsidRPr="00410CAA">
        <w:t>, resulti</w:t>
      </w:r>
      <w:r w:rsidR="006C1068" w:rsidRPr="006C1068">
        <w:t xml:space="preserve">ng in more frequent occupation. Wastewater treatment is </w:t>
      </w:r>
      <w:r w:rsidR="00013938">
        <w:t xml:space="preserve">primarily </w:t>
      </w:r>
      <w:r w:rsidR="006C1068" w:rsidRPr="006C1068">
        <w:t>conducted via onsite treatment systems which are mostly comp</w:t>
      </w:r>
      <w:r w:rsidR="00013938">
        <w:t>ri</w:t>
      </w:r>
      <w:r w:rsidR="006C1068" w:rsidRPr="006C1068">
        <w:t xml:space="preserve">sed of drywells, septic tanks and leaching fields which do not meet current </w:t>
      </w:r>
      <w:r w:rsidR="00013938">
        <w:t xml:space="preserve">health and sanitary </w:t>
      </w:r>
      <w:r w:rsidR="006C1068" w:rsidRPr="006C1068">
        <w:t>standards.</w:t>
      </w:r>
    </w:p>
    <w:p w:rsidR="0079481C" w:rsidRDefault="006C1068" w:rsidP="00413581">
      <w:pPr>
        <w:pStyle w:val="BlockText"/>
      </w:pPr>
      <w:r w:rsidRPr="006C1068">
        <w:t xml:space="preserve">The Associations and </w:t>
      </w:r>
      <w:r w:rsidR="00013938">
        <w:t xml:space="preserve">Town of </w:t>
      </w:r>
      <w:r w:rsidRPr="006C1068">
        <w:t>Old Lyme hired independent engineering firms to study wastewater management needs within their respective regulated areas. The engineering firms came to the conclusion that the use of onsite systems was no longer adequate to protect the environment and public health on a long term basis. Construction of sanitary sewers to an off-site treatment location was identified as the most cost-effective alternative to address th</w:t>
      </w:r>
      <w:r w:rsidR="00D844E0">
        <w:t>e identified issues in these</w:t>
      </w:r>
      <w:r w:rsidRPr="006C1068">
        <w:t xml:space="preserve"> areas. OCBCA </w:t>
      </w:r>
      <w:r w:rsidR="00D844E0">
        <w:t>e</w:t>
      </w:r>
      <w:r w:rsidRPr="006C1068">
        <w:t xml:space="preserve">ntered into </w:t>
      </w:r>
      <w:r w:rsidR="00D844E0">
        <w:t xml:space="preserve">a </w:t>
      </w:r>
      <w:r w:rsidRPr="006C1068">
        <w:t xml:space="preserve">consent order with </w:t>
      </w:r>
      <w:r w:rsidR="00013938">
        <w:t>Connecticut Department of Energy and Environmental Protection (</w:t>
      </w:r>
      <w:r w:rsidR="008452B3">
        <w:t xml:space="preserve">CT </w:t>
      </w:r>
      <w:r w:rsidRPr="006C1068">
        <w:t>DEEP</w:t>
      </w:r>
      <w:r w:rsidR="00013938">
        <w:t>)</w:t>
      </w:r>
      <w:r w:rsidRPr="006C1068">
        <w:t xml:space="preserve"> to implement </w:t>
      </w:r>
      <w:r w:rsidR="00D844E0">
        <w:t xml:space="preserve">a wastewater treatment </w:t>
      </w:r>
      <w:r w:rsidRPr="006C1068">
        <w:t>solution</w:t>
      </w:r>
      <w:r w:rsidR="00D844E0">
        <w:t>. The Associations</w:t>
      </w:r>
      <w:r w:rsidR="00017623">
        <w:t>, acting through individual water pollution control authorities (“WPCA”) for each of the three Associations,</w:t>
      </w:r>
      <w:r w:rsidRPr="006C1068">
        <w:t xml:space="preserve"> agreed to work collaboratively to implement a unified and holistic solution to address the wastewater management challenges identified in the repo</w:t>
      </w:r>
      <w:r w:rsidR="00D844E0">
        <w:t xml:space="preserve">rts. The Associations </w:t>
      </w:r>
      <w:r w:rsidR="00013938">
        <w:t>identified a location for the development of a facilities</w:t>
      </w:r>
      <w:r w:rsidR="00D844E0">
        <w:t xml:space="preserve"> to </w:t>
      </w:r>
      <w:r w:rsidR="00013938">
        <w:t>collect wastewater from Association properties and convey wastewater for processing out of town</w:t>
      </w:r>
      <w:r w:rsidR="00D844E0">
        <w:t>.</w:t>
      </w:r>
      <w:r w:rsidR="00017623">
        <w:t xml:space="preserve">  As a result, the Associations are planning a combined pumping station and forced main project and OCBCA will be building its own system within the streets of OCBCA property to connect each property to the system</w:t>
      </w:r>
      <w:r w:rsidR="00A60F3A">
        <w:t xml:space="preserve"> (the “Project”)</w:t>
      </w:r>
      <w:r w:rsidR="00017623">
        <w:t>.</w:t>
      </w:r>
    </w:p>
    <w:p w:rsidR="00017623" w:rsidRDefault="00017623" w:rsidP="00413581">
      <w:pPr>
        <w:pStyle w:val="BlockText"/>
      </w:pPr>
      <w:r w:rsidRPr="00410CAA">
        <w:lastRenderedPageBreak/>
        <w:t xml:space="preserve">Attached is a </w:t>
      </w:r>
      <w:r w:rsidR="006C5AB8" w:rsidRPr="00410CAA">
        <w:t xml:space="preserve">conceptual </w:t>
      </w:r>
      <w:r w:rsidRPr="00410CAA">
        <w:t>diagram showi</w:t>
      </w:r>
      <w:r w:rsidR="00266E8F" w:rsidRPr="00410CAA">
        <w:t>ng the overview of the planned P</w:t>
      </w:r>
      <w:r w:rsidR="00E44365" w:rsidRPr="00410CAA">
        <w:t>roject (which is currently in the preliminary design phase</w:t>
      </w:r>
      <w:r w:rsidRPr="00410CAA">
        <w:t>).</w:t>
      </w:r>
      <w:r w:rsidR="00266E8F" w:rsidRPr="00410CAA">
        <w:t xml:space="preserve">  Each of the OCBCA property owners with parcels depicted as the grid in green below are the properties to be appraised pursuant to the services </w:t>
      </w:r>
      <w:r w:rsidR="0079481C" w:rsidRPr="00410CAA">
        <w:t>that may</w:t>
      </w:r>
      <w:r w:rsidR="00266E8F" w:rsidRPr="00410CAA">
        <w:t xml:space="preserve"> be procured pursuant to this</w:t>
      </w:r>
      <w:r w:rsidR="00BC5386" w:rsidRPr="00410CAA">
        <w:t xml:space="preserve"> request for qualifications</w:t>
      </w:r>
      <w:r w:rsidR="006C5AB8" w:rsidRPr="00410CAA">
        <w:t xml:space="preserve"> (the “RFQ</w:t>
      </w:r>
      <w:r w:rsidR="00266E8F" w:rsidRPr="00410CAA">
        <w:t>”)</w:t>
      </w:r>
      <w:r w:rsidR="00371DF7" w:rsidRPr="00410CAA">
        <w:t xml:space="preserve"> as described in more detail below</w:t>
      </w:r>
      <w:r w:rsidR="00266E8F" w:rsidRPr="00410CAA">
        <w:t>.</w:t>
      </w:r>
    </w:p>
    <w:p w:rsidR="00017623" w:rsidRDefault="00017623" w:rsidP="00413581">
      <w:pPr>
        <w:pStyle w:val="BlockText"/>
      </w:pPr>
    </w:p>
    <w:p w:rsidR="00017623" w:rsidRDefault="00017623" w:rsidP="00413581">
      <w:pPr>
        <w:pStyle w:val="BlockText"/>
      </w:pPr>
      <w:r w:rsidRPr="000854AD">
        <w:rPr>
          <w:noProof/>
        </w:rPr>
        <w:drawing>
          <wp:inline distT="0" distB="0" distL="0" distR="0" wp14:anchorId="7DF42720" wp14:editId="1A8DEAEB">
            <wp:extent cx="5943600" cy="4166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66870"/>
                    </a:xfrm>
                    <a:prstGeom prst="rect">
                      <a:avLst/>
                    </a:prstGeom>
                    <a:noFill/>
                    <a:ln>
                      <a:noFill/>
                    </a:ln>
                  </pic:spPr>
                </pic:pic>
              </a:graphicData>
            </a:graphic>
          </wp:inline>
        </w:drawing>
      </w:r>
    </w:p>
    <w:p w:rsidR="00017623" w:rsidRDefault="00017623" w:rsidP="00413581">
      <w:pPr>
        <w:pStyle w:val="BlockText"/>
      </w:pPr>
    </w:p>
    <w:p w:rsidR="00413581" w:rsidRPr="001A2C79" w:rsidRDefault="00017623" w:rsidP="00413581">
      <w:pPr>
        <w:pStyle w:val="BlockText"/>
        <w:rPr>
          <w:b/>
          <w:u w:val="single"/>
        </w:rPr>
      </w:pPr>
      <w:r w:rsidRPr="001A2C79">
        <w:rPr>
          <w:b/>
        </w:rPr>
        <w:t>II.</w:t>
      </w:r>
      <w:r w:rsidRPr="001A2C79">
        <w:rPr>
          <w:b/>
        </w:rPr>
        <w:tab/>
      </w:r>
      <w:r w:rsidR="00413581" w:rsidRPr="001A2C79">
        <w:rPr>
          <w:b/>
          <w:u w:val="single"/>
        </w:rPr>
        <w:t>P</w:t>
      </w:r>
      <w:r w:rsidRPr="001A2C79">
        <w:rPr>
          <w:b/>
          <w:u w:val="single"/>
        </w:rPr>
        <w:t>urpose</w:t>
      </w:r>
    </w:p>
    <w:p w:rsidR="00A60F3A" w:rsidRPr="00A60F3A" w:rsidRDefault="00A60F3A" w:rsidP="00413581">
      <w:pPr>
        <w:pStyle w:val="BlockText"/>
      </w:pPr>
      <w:r>
        <w:t xml:space="preserve">Pursuant to Connecticut General Statutes § 7-249, the OCBCA WPCA </w:t>
      </w:r>
      <w:r w:rsidRPr="00A60F3A">
        <w:t xml:space="preserve">may levy benefit assessments upon the lands and buildings in </w:t>
      </w:r>
      <w:r>
        <w:t>OCBCA</w:t>
      </w:r>
      <w:r w:rsidRPr="00A60F3A">
        <w:t xml:space="preserve"> which, in its judgment, are especially benefited </w:t>
      </w:r>
      <w:r>
        <w:t xml:space="preserve">by the </w:t>
      </w:r>
      <w:r w:rsidRPr="00415801">
        <w:t>Project,</w:t>
      </w:r>
      <w:r w:rsidRPr="00A60F3A">
        <w:t xml:space="preserve"> and upon the owners of such land and buildings</w:t>
      </w:r>
      <w:r>
        <w:t xml:space="preserve"> based on </w:t>
      </w:r>
      <w:r w:rsidRPr="00A60F3A">
        <w:t xml:space="preserve">the special benefit accruing to </w:t>
      </w:r>
      <w:r>
        <w:t>each of the properties within OCBCA</w:t>
      </w:r>
      <w:r w:rsidRPr="00A60F3A">
        <w:t>. Such assessment may include a proportionate share of the cost of any part of the sewerage system</w:t>
      </w:r>
      <w:r>
        <w:t xml:space="preserve">. </w:t>
      </w:r>
      <w:r w:rsidRPr="00A60F3A">
        <w:t xml:space="preserve">In assessing benefits and apportioning the amount to be raised thereby among the properties benefited, the </w:t>
      </w:r>
      <w:r>
        <w:t>WPCA</w:t>
      </w:r>
      <w:r w:rsidRPr="00A60F3A">
        <w:t xml:space="preserve"> may give consideration to the area, frontage, grand list valuation and to present or permit use or classification of benefited properties and to any other relevant factors</w:t>
      </w:r>
      <w:r>
        <w:t xml:space="preserve"> and </w:t>
      </w:r>
      <w:r w:rsidRPr="00A60F3A">
        <w:t>may make reasonable allowances in the case of properties having a frontage on more than one street and whenever for any reason the particular situation of any property requires an allowance.</w:t>
      </w:r>
      <w:r>
        <w:t xml:space="preserve">  The WPCA intends to </w:t>
      </w:r>
      <w:r>
        <w:lastRenderedPageBreak/>
        <w:t>determine an equivalent dwelling unit (“EDU”</w:t>
      </w:r>
      <w:r w:rsidR="00F66D33">
        <w:t>) charge to be assess</w:t>
      </w:r>
      <w:r w:rsidR="005209C8">
        <w:t>ed upon the properties within OCBCA in the manner</w:t>
      </w:r>
      <w:r w:rsidR="00F66D33">
        <w:t xml:space="preserve"> provided for by the statute</w:t>
      </w:r>
      <w:r w:rsidR="00266E8F">
        <w:t xml:space="preserve"> and </w:t>
      </w:r>
      <w:r w:rsidR="005209C8">
        <w:t xml:space="preserve">to be </w:t>
      </w:r>
      <w:r w:rsidR="00266E8F">
        <w:t>charged to each property within OCBCA</w:t>
      </w:r>
      <w:r w:rsidR="00F66D33">
        <w:t>.</w:t>
      </w:r>
    </w:p>
    <w:p w:rsidR="00371DF7" w:rsidRDefault="00017623" w:rsidP="00371DF7">
      <w:pPr>
        <w:pStyle w:val="BlockText"/>
        <w:spacing w:after="0"/>
      </w:pPr>
      <w:r>
        <w:t xml:space="preserve">The OCBCA WPCA </w:t>
      </w:r>
      <w:r w:rsidR="00413581">
        <w:t>seeks qualifications</w:t>
      </w:r>
      <w:r w:rsidR="00410CAA">
        <w:t xml:space="preserve"> </w:t>
      </w:r>
      <w:r w:rsidR="00410CAA" w:rsidRPr="00410CAA">
        <w:t>and</w:t>
      </w:r>
      <w:r w:rsidR="00E44365" w:rsidRPr="00410CAA">
        <w:t xml:space="preserve"> wage rates</w:t>
      </w:r>
      <w:r w:rsidR="00413581" w:rsidRPr="00410CAA">
        <w:t xml:space="preserve"> from qualified Commercial</w:t>
      </w:r>
      <w:r w:rsidRPr="00410CAA">
        <w:t xml:space="preserve"> </w:t>
      </w:r>
      <w:r w:rsidR="00413581" w:rsidRPr="00410CAA">
        <w:t xml:space="preserve">Property Appraisers (“Contractor”) </w:t>
      </w:r>
      <w:r w:rsidRPr="00410CAA">
        <w:t>to evaluate the prope</w:t>
      </w:r>
      <w:r w:rsidR="00824658" w:rsidRPr="00410CAA">
        <w:t>rties within OCBCA and recommend a method for determining</w:t>
      </w:r>
      <w:r w:rsidR="004168E1" w:rsidRPr="00410CAA">
        <w:t xml:space="preserve"> the special benefit accruing to each of the properties within OCBCA and the appropriate EDUs.</w:t>
      </w:r>
      <w:r w:rsidR="009F5C6E" w:rsidRPr="00410CAA">
        <w:t xml:space="preserve"> </w:t>
      </w:r>
      <w:r w:rsidR="006C5AB8" w:rsidRPr="00410CAA">
        <w:t>This RFQ</w:t>
      </w:r>
      <w:r w:rsidR="009F5C6E" w:rsidRPr="00410CAA">
        <w:t xml:space="preserve"> </w:t>
      </w:r>
      <w:r w:rsidR="00413581" w:rsidRPr="00410CAA">
        <w:t xml:space="preserve">seeks to identify </w:t>
      </w:r>
      <w:r w:rsidR="009F5C6E" w:rsidRPr="00410CAA">
        <w:t>a</w:t>
      </w:r>
      <w:r w:rsidR="00BD7A8E" w:rsidRPr="00410CAA">
        <w:t xml:space="preserve"> qualified</w:t>
      </w:r>
      <w:r w:rsidR="009F5C6E" w:rsidRPr="00410CAA">
        <w:t xml:space="preserve"> </w:t>
      </w:r>
      <w:r w:rsidR="00413581" w:rsidRPr="00410CAA">
        <w:t>Appraiser</w:t>
      </w:r>
      <w:r w:rsidR="00BD7A8E" w:rsidRPr="00410CAA">
        <w:t xml:space="preserve"> to</w:t>
      </w:r>
      <w:r w:rsidR="005209C8" w:rsidRPr="00410CAA">
        <w:t xml:space="preserve"> assist the OCBCA WPCA in determining</w:t>
      </w:r>
      <w:r w:rsidR="00BD7A8E" w:rsidRPr="00410CAA">
        <w:t xml:space="preserve"> an </w:t>
      </w:r>
      <w:r w:rsidR="00413581" w:rsidRPr="00410CAA">
        <w:t xml:space="preserve">accurate appraised value </w:t>
      </w:r>
      <w:r w:rsidR="00BD7A8E" w:rsidRPr="00410CAA">
        <w:t>of the properties</w:t>
      </w:r>
      <w:r w:rsidR="00BD7A8E">
        <w:t xml:space="preserve"> within OCBCA</w:t>
      </w:r>
      <w:r w:rsidR="002E6835">
        <w:t xml:space="preserve"> using </w:t>
      </w:r>
      <w:r w:rsidR="005209C8">
        <w:t xml:space="preserve">either (i) </w:t>
      </w:r>
      <w:r w:rsidR="002E6835">
        <w:t>the standard “before and after” technique to determine the difference between the market value of the property immediately before and after municipal sewers are made available to service the property</w:t>
      </w:r>
      <w:r w:rsidR="005209C8">
        <w:t>; or (ii) such methodology as the Appraiser determines to be</w:t>
      </w:r>
      <w:r w:rsidR="005209C8" w:rsidRPr="005209C8">
        <w:t xml:space="preserve"> </w:t>
      </w:r>
      <w:r w:rsidR="005209C8">
        <w:t xml:space="preserve">appropriate based on </w:t>
      </w:r>
      <w:r w:rsidR="005209C8" w:rsidRPr="00A60F3A">
        <w:t xml:space="preserve">the special benefit accruing to </w:t>
      </w:r>
      <w:r w:rsidR="005209C8">
        <w:t>each of the properties</w:t>
      </w:r>
      <w:r w:rsidR="002E6835">
        <w:t>.  The difference between the before and after values</w:t>
      </w:r>
      <w:r w:rsidR="005209C8">
        <w:t xml:space="preserve">, or such other methodology </w:t>
      </w:r>
      <w:r w:rsidR="008452B3">
        <w:t xml:space="preserve">or analysis </w:t>
      </w:r>
      <w:r w:rsidR="005209C8">
        <w:t>as the Appraiser determines</w:t>
      </w:r>
      <w:r w:rsidR="008452B3">
        <w:t xml:space="preserve"> appropriate</w:t>
      </w:r>
      <w:r w:rsidR="005209C8">
        <w:t>, may be deemed</w:t>
      </w:r>
      <w:r w:rsidR="002E6835">
        <w:t xml:space="preserve"> the benefit to the property resulting from the availability of the </w:t>
      </w:r>
      <w:r w:rsidR="005209C8">
        <w:t xml:space="preserve">OCBCA </w:t>
      </w:r>
      <w:r w:rsidR="002E6835">
        <w:t>municipal sewer line portion of the Project.</w:t>
      </w:r>
      <w:r w:rsidR="00BD7A8E">
        <w:t xml:space="preserve"> </w:t>
      </w:r>
    </w:p>
    <w:p w:rsidR="00FF1A8E" w:rsidRDefault="00FF1A8E" w:rsidP="00371DF7">
      <w:pPr>
        <w:pStyle w:val="BlockText"/>
        <w:spacing w:after="0"/>
      </w:pPr>
    </w:p>
    <w:p w:rsidR="00FF1A8E" w:rsidRPr="001A2C79" w:rsidRDefault="00FF1A8E" w:rsidP="00371DF7">
      <w:pPr>
        <w:pStyle w:val="BlockText"/>
        <w:spacing w:after="0"/>
        <w:rPr>
          <w:b/>
        </w:rPr>
      </w:pPr>
      <w:r w:rsidRPr="001A2C79">
        <w:rPr>
          <w:b/>
        </w:rPr>
        <w:t>III.</w:t>
      </w:r>
      <w:r w:rsidRPr="001A2C79">
        <w:rPr>
          <w:b/>
        </w:rPr>
        <w:tab/>
      </w:r>
      <w:r w:rsidRPr="001A2C79">
        <w:rPr>
          <w:b/>
          <w:u w:val="single"/>
        </w:rPr>
        <w:t>Issuing Authority</w:t>
      </w:r>
    </w:p>
    <w:p w:rsidR="00FF1A8E" w:rsidRPr="00410CAA" w:rsidRDefault="00FF1A8E" w:rsidP="00371DF7">
      <w:pPr>
        <w:pStyle w:val="BlockText"/>
        <w:spacing w:after="0"/>
      </w:pPr>
    </w:p>
    <w:p w:rsidR="00FF1A8E" w:rsidRDefault="006C5AB8" w:rsidP="00371DF7">
      <w:pPr>
        <w:pStyle w:val="BlockText"/>
        <w:spacing w:after="0"/>
      </w:pPr>
      <w:r w:rsidRPr="00410CAA">
        <w:t>This RFQ</w:t>
      </w:r>
      <w:r w:rsidR="00FF1A8E" w:rsidRPr="00410CAA">
        <w:t xml:space="preserve"> is issued by the Old Colony Beach Club Association, Water Pollution Control Authority, Frank Noe, Chairman. Any e</w:t>
      </w:r>
      <w:r w:rsidRPr="00410CAA">
        <w:t>nsuing contracting from this RFQ</w:t>
      </w:r>
      <w:r w:rsidR="00FF1A8E" w:rsidRPr="00410CAA">
        <w:t xml:space="preserve"> is exempt from taxation.</w:t>
      </w:r>
    </w:p>
    <w:p w:rsidR="00371DF7" w:rsidRDefault="00371DF7" w:rsidP="00371DF7">
      <w:pPr>
        <w:pStyle w:val="BlockText"/>
        <w:spacing w:after="0"/>
      </w:pPr>
    </w:p>
    <w:p w:rsidR="00413581" w:rsidRPr="001A2C79" w:rsidRDefault="00413581" w:rsidP="00371DF7">
      <w:pPr>
        <w:pStyle w:val="BlockText"/>
        <w:spacing w:after="0"/>
        <w:rPr>
          <w:b/>
        </w:rPr>
      </w:pPr>
      <w:r w:rsidRPr="001A2C79">
        <w:rPr>
          <w:b/>
        </w:rPr>
        <w:t>I</w:t>
      </w:r>
      <w:r w:rsidR="00FF1A8E" w:rsidRPr="001A2C79">
        <w:rPr>
          <w:b/>
        </w:rPr>
        <w:t>V</w:t>
      </w:r>
      <w:r w:rsidRPr="001A2C79">
        <w:rPr>
          <w:b/>
        </w:rPr>
        <w:t xml:space="preserve">. </w:t>
      </w:r>
      <w:r w:rsidR="008B7A89" w:rsidRPr="001A2C79">
        <w:rPr>
          <w:b/>
        </w:rPr>
        <w:t xml:space="preserve"> </w:t>
      </w:r>
      <w:r w:rsidR="008B7A89" w:rsidRPr="001A2C79">
        <w:rPr>
          <w:b/>
        </w:rPr>
        <w:tab/>
      </w:r>
      <w:r w:rsidR="008B7A89" w:rsidRPr="001A2C79">
        <w:rPr>
          <w:b/>
          <w:u w:val="single"/>
        </w:rPr>
        <w:t>Scope of Services</w:t>
      </w:r>
    </w:p>
    <w:p w:rsidR="00371DF7" w:rsidRDefault="00371DF7" w:rsidP="00371DF7">
      <w:pPr>
        <w:pStyle w:val="BlockText"/>
        <w:spacing w:after="0"/>
      </w:pPr>
    </w:p>
    <w:p w:rsidR="002C70E2" w:rsidRDefault="00371DF7" w:rsidP="00671B56">
      <w:pPr>
        <w:pStyle w:val="BlockText"/>
      </w:pPr>
      <w:r>
        <w:t>OCBCA</w:t>
      </w:r>
      <w:r w:rsidR="00413581">
        <w:t xml:space="preserve"> </w:t>
      </w:r>
      <w:r>
        <w:t xml:space="preserve">WPCA </w:t>
      </w:r>
      <w:r w:rsidR="00413581">
        <w:t>seeks to identify</w:t>
      </w:r>
      <w:r w:rsidR="001B56B4">
        <w:t>,</w:t>
      </w:r>
      <w:r>
        <w:t xml:space="preserve"> and </w:t>
      </w:r>
      <w:r w:rsidR="001B56B4">
        <w:t xml:space="preserve">may consider </w:t>
      </w:r>
      <w:r>
        <w:t>retain</w:t>
      </w:r>
      <w:r w:rsidR="001B56B4">
        <w:t>ing</w:t>
      </w:r>
      <w:r>
        <w:t xml:space="preserve"> the services of</w:t>
      </w:r>
      <w:r w:rsidR="001B56B4">
        <w:t>,</w:t>
      </w:r>
      <w:r>
        <w:t xml:space="preserve"> an </w:t>
      </w:r>
      <w:r w:rsidR="00413581">
        <w:t xml:space="preserve">Appraiser interested in providing </w:t>
      </w:r>
      <w:r>
        <w:t xml:space="preserve">the services described herein in support of the Project.  </w:t>
      </w:r>
    </w:p>
    <w:p w:rsidR="00671B56" w:rsidRDefault="00671B56" w:rsidP="00671B56">
      <w:pPr>
        <w:pStyle w:val="BlockText"/>
      </w:pPr>
      <w:r>
        <w:t xml:space="preserve">The </w:t>
      </w:r>
      <w:r w:rsidRPr="002C70E2">
        <w:rPr>
          <w:b/>
          <w:u w:val="single"/>
        </w:rPr>
        <w:t>general services to be provided</w:t>
      </w:r>
      <w:r>
        <w:t xml:space="preserve"> include as follows:</w:t>
      </w:r>
    </w:p>
    <w:p w:rsidR="00671B56" w:rsidRDefault="00671B56" w:rsidP="00671B56">
      <w:pPr>
        <w:pStyle w:val="BlockText"/>
        <w:numPr>
          <w:ilvl w:val="0"/>
          <w:numId w:val="37"/>
        </w:numPr>
      </w:pPr>
      <w:r>
        <w:t>Examining all pertinent p</w:t>
      </w:r>
      <w:r w:rsidR="001B56B4">
        <w:t>ublic records available in the T</w:t>
      </w:r>
      <w:r>
        <w:t>own of Old Lyme, including, as relevant, the t</w:t>
      </w:r>
      <w:r w:rsidR="001B56B4">
        <w:t xml:space="preserve">own's Planning and Zoning, Tax </w:t>
      </w:r>
      <w:r>
        <w:t>Assessor and Town Clerk offices;</w:t>
      </w:r>
    </w:p>
    <w:p w:rsidR="00671B56" w:rsidRDefault="00671B56" w:rsidP="00671B56">
      <w:pPr>
        <w:pStyle w:val="BlockText"/>
        <w:numPr>
          <w:ilvl w:val="0"/>
          <w:numId w:val="37"/>
        </w:numPr>
      </w:pPr>
      <w:r>
        <w:t>Gathering and reviewing pertinent housing, employment and demographic information from State of Connecticut publications and Census data;</w:t>
      </w:r>
    </w:p>
    <w:p w:rsidR="005B4103" w:rsidRDefault="00671B56" w:rsidP="00671B56">
      <w:pPr>
        <w:pStyle w:val="BlockText"/>
        <w:numPr>
          <w:ilvl w:val="0"/>
          <w:numId w:val="37"/>
        </w:numPr>
      </w:pPr>
      <w:r>
        <w:t>Contacting and interviewing</w:t>
      </w:r>
      <w:r w:rsidR="006C4D72">
        <w:t xml:space="preserve"> representatives of </w:t>
      </w:r>
      <w:r w:rsidR="006C4D72" w:rsidRPr="00410CAA">
        <w:t>the Ledge Light</w:t>
      </w:r>
      <w:r w:rsidR="008452B3" w:rsidRPr="00410CAA">
        <w:t xml:space="preserve"> Health District, t</w:t>
      </w:r>
      <w:r w:rsidR="008452B3">
        <w:t>he T</w:t>
      </w:r>
      <w:r>
        <w:t>own of</w:t>
      </w:r>
      <w:r w:rsidR="008452B3">
        <w:t xml:space="preserve"> Old Lyme, and the CT </w:t>
      </w:r>
      <w:r w:rsidR="006C4D72">
        <w:t>DEEP</w:t>
      </w:r>
      <w:r>
        <w:t xml:space="preserve"> to evaluate sewer issues that could potentially</w:t>
      </w:r>
      <w:r w:rsidR="006C4D72">
        <w:t xml:space="preserve"> </w:t>
      </w:r>
      <w:r>
        <w:t>affect the appraised propert</w:t>
      </w:r>
      <w:r w:rsidR="006C4D72">
        <w:t>ies;</w:t>
      </w:r>
    </w:p>
    <w:p w:rsidR="005B4103" w:rsidRDefault="00671B56" w:rsidP="00671B56">
      <w:pPr>
        <w:pStyle w:val="BlockText"/>
        <w:numPr>
          <w:ilvl w:val="0"/>
          <w:numId w:val="37"/>
        </w:numPr>
      </w:pPr>
      <w:r>
        <w:t>Review</w:t>
      </w:r>
      <w:r w:rsidR="005B4103">
        <w:t>ing</w:t>
      </w:r>
      <w:r>
        <w:t xml:space="preserve"> the most recent </w:t>
      </w:r>
      <w:r w:rsidR="005B4103">
        <w:t>Old Lyme</w:t>
      </w:r>
      <w:r>
        <w:t xml:space="preserve"> Plan of </w:t>
      </w:r>
      <w:r w:rsidR="005B4103">
        <w:t xml:space="preserve">Conservation and </w:t>
      </w:r>
      <w:r>
        <w:t>Development</w:t>
      </w:r>
      <w:r w:rsidR="005B4103">
        <w:t>;</w:t>
      </w:r>
    </w:p>
    <w:p w:rsidR="005B4103" w:rsidRDefault="00671B56" w:rsidP="00671B56">
      <w:pPr>
        <w:pStyle w:val="BlockText"/>
        <w:numPr>
          <w:ilvl w:val="0"/>
          <w:numId w:val="37"/>
        </w:numPr>
      </w:pPr>
      <w:r>
        <w:t>Review</w:t>
      </w:r>
      <w:r w:rsidR="005B4103">
        <w:t>ing</w:t>
      </w:r>
      <w:r>
        <w:t xml:space="preserve"> recent conveyances of comparable residential housing and lot sales in</w:t>
      </w:r>
      <w:r w:rsidR="005B4103">
        <w:t xml:space="preserve"> Old Lyme including similarly situated beach properties with single family, two family and condominium style dwelling units in Old Lyme </w:t>
      </w:r>
      <w:r>
        <w:t xml:space="preserve">as well as vacant land sales in </w:t>
      </w:r>
      <w:r w:rsidR="005B4103">
        <w:t xml:space="preserve">Old Lyme </w:t>
      </w:r>
      <w:r>
        <w:t>and relevant regional towns</w:t>
      </w:r>
      <w:r w:rsidR="005B4103">
        <w:t>;</w:t>
      </w:r>
    </w:p>
    <w:p w:rsidR="002C70E2" w:rsidRDefault="00671B56" w:rsidP="00671B56">
      <w:pPr>
        <w:pStyle w:val="BlockText"/>
        <w:numPr>
          <w:ilvl w:val="0"/>
          <w:numId w:val="37"/>
        </w:numPr>
      </w:pPr>
      <w:r>
        <w:lastRenderedPageBreak/>
        <w:t>Review</w:t>
      </w:r>
      <w:r w:rsidR="005B4103">
        <w:t>ing</w:t>
      </w:r>
      <w:r>
        <w:t xml:space="preserve"> and analyz</w:t>
      </w:r>
      <w:r w:rsidR="005B4103">
        <w:t>ing</w:t>
      </w:r>
      <w:r>
        <w:t xml:space="preserve"> all available and relevant maps, site plans and surveys</w:t>
      </w:r>
      <w:r w:rsidR="002C70E2">
        <w:t>;</w:t>
      </w:r>
    </w:p>
    <w:p w:rsidR="002C70E2" w:rsidRDefault="00671B56" w:rsidP="00671B56">
      <w:pPr>
        <w:pStyle w:val="BlockText"/>
        <w:numPr>
          <w:ilvl w:val="0"/>
          <w:numId w:val="37"/>
        </w:numPr>
      </w:pPr>
      <w:r>
        <w:t>Review</w:t>
      </w:r>
      <w:r w:rsidR="002C70E2">
        <w:t>ing</w:t>
      </w:r>
      <w:r>
        <w:t xml:space="preserve"> and analyz</w:t>
      </w:r>
      <w:r w:rsidR="002C70E2">
        <w:t>ing</w:t>
      </w:r>
      <w:r>
        <w:t xml:space="preserve"> pertinent zoning, wetlands and subdivision regulations</w:t>
      </w:r>
      <w:r w:rsidR="002C70E2">
        <w:t>;</w:t>
      </w:r>
    </w:p>
    <w:p w:rsidR="002C70E2" w:rsidRDefault="00671B56" w:rsidP="00671B56">
      <w:pPr>
        <w:pStyle w:val="BlockText"/>
        <w:numPr>
          <w:ilvl w:val="0"/>
          <w:numId w:val="37"/>
        </w:numPr>
      </w:pPr>
      <w:r>
        <w:t>Research</w:t>
      </w:r>
      <w:r w:rsidR="002C70E2">
        <w:t>ing</w:t>
      </w:r>
      <w:r>
        <w:t xml:space="preserve"> and evaluat</w:t>
      </w:r>
      <w:r w:rsidR="002C70E2">
        <w:t>ing comparable</w:t>
      </w:r>
      <w:r>
        <w:t xml:space="preserve"> land sales and listing information published by the</w:t>
      </w:r>
      <w:r w:rsidR="002C70E2">
        <w:t xml:space="preserve"> </w:t>
      </w:r>
      <w:r>
        <w:t>Conne</w:t>
      </w:r>
      <w:r w:rsidR="002C70E2">
        <w:t xml:space="preserve">cticut Multiple Listing Service </w:t>
      </w:r>
      <w:r>
        <w:t xml:space="preserve">and various </w:t>
      </w:r>
      <w:r w:rsidR="008452B3">
        <w:t xml:space="preserve">other </w:t>
      </w:r>
      <w:r>
        <w:t>web sites</w:t>
      </w:r>
      <w:r w:rsidR="002C70E2">
        <w:t xml:space="preserve"> as deemed appropriate;</w:t>
      </w:r>
      <w:r w:rsidR="008452B3">
        <w:t xml:space="preserve"> and</w:t>
      </w:r>
    </w:p>
    <w:p w:rsidR="002C70E2" w:rsidRDefault="00671B56" w:rsidP="00671B56">
      <w:pPr>
        <w:pStyle w:val="BlockText"/>
        <w:numPr>
          <w:ilvl w:val="0"/>
          <w:numId w:val="37"/>
        </w:numPr>
      </w:pPr>
      <w:r>
        <w:t>Conduct</w:t>
      </w:r>
      <w:r w:rsidR="002C70E2">
        <w:t>ing</w:t>
      </w:r>
      <w:r>
        <w:t xml:space="preserve"> a walking inspection of the subject</w:t>
      </w:r>
      <w:r w:rsidR="002C70E2">
        <w:t xml:space="preserve"> properties, the</w:t>
      </w:r>
      <w:r>
        <w:t xml:space="preserve"> subject neighborhood and comparable development</w:t>
      </w:r>
      <w:r w:rsidR="002C70E2">
        <w:t>s in the beach area of Old Lyme</w:t>
      </w:r>
      <w:r>
        <w:t xml:space="preserve"> to evaluate the market</w:t>
      </w:r>
      <w:r w:rsidR="008452B3">
        <w:t>.</w:t>
      </w:r>
    </w:p>
    <w:p w:rsidR="00371DF7" w:rsidRDefault="00371DF7" w:rsidP="00413581">
      <w:pPr>
        <w:pStyle w:val="BlockText"/>
      </w:pPr>
      <w:r>
        <w:t xml:space="preserve">The </w:t>
      </w:r>
      <w:r w:rsidRPr="002C70E2">
        <w:rPr>
          <w:b/>
          <w:u w:val="single"/>
        </w:rPr>
        <w:t>specific services to be provided</w:t>
      </w:r>
      <w:r>
        <w:t xml:space="preserve"> </w:t>
      </w:r>
      <w:r w:rsidR="008452B3">
        <w:t xml:space="preserve">may include the following (or such others specific services that the Appraiser determines will result in a fair determination of </w:t>
      </w:r>
      <w:r w:rsidR="008452B3" w:rsidRPr="00A60F3A">
        <w:t xml:space="preserve">the special benefit accruing to </w:t>
      </w:r>
      <w:r w:rsidR="008452B3">
        <w:t>each of the properties)</w:t>
      </w:r>
      <w:r>
        <w:t>:</w:t>
      </w:r>
    </w:p>
    <w:p w:rsidR="00371DF7" w:rsidRDefault="00371DF7" w:rsidP="00413581">
      <w:pPr>
        <w:pStyle w:val="BlockText"/>
      </w:pPr>
      <w:r>
        <w:tab/>
        <w:t>A.</w:t>
      </w:r>
      <w:r>
        <w:tab/>
      </w:r>
      <w:r w:rsidR="003B28C0">
        <w:t>Conduct appraisal services</w:t>
      </w:r>
      <w:r w:rsidR="00710E7A">
        <w:t xml:space="preserve">, including an exterior inspection of </w:t>
      </w:r>
      <w:r w:rsidR="008452B3">
        <w:t>the properties</w:t>
      </w:r>
      <w:r w:rsidR="002E6835">
        <w:t xml:space="preserve"> within OCBCA</w:t>
      </w:r>
      <w:r w:rsidR="00710E7A">
        <w:t>,</w:t>
      </w:r>
      <w:r w:rsidR="003B28C0">
        <w:t xml:space="preserve"> to determine the value of all real estate parcels located within OCBCA, as is (i.e., before installation of the Project);</w:t>
      </w:r>
    </w:p>
    <w:p w:rsidR="003B28C0" w:rsidRDefault="003B28C0" w:rsidP="00413581">
      <w:pPr>
        <w:pStyle w:val="BlockText"/>
      </w:pPr>
      <w:r>
        <w:tab/>
        <w:t>B.</w:t>
      </w:r>
      <w:r>
        <w:tab/>
        <w:t xml:space="preserve">Conduct appraisal services to </w:t>
      </w:r>
      <w:r w:rsidR="00710E7A">
        <w:t xml:space="preserve">estimate the benefit resulting from the </w:t>
      </w:r>
      <w:r w:rsidR="002E6835">
        <w:t>after value of the propert</w:t>
      </w:r>
      <w:r w:rsidR="008452B3">
        <w:t>ies</w:t>
      </w:r>
      <w:r w:rsidR="002E6835">
        <w:t xml:space="preserve"> following </w:t>
      </w:r>
      <w:r w:rsidR="00710E7A">
        <w:t>installation of the new sewer line</w:t>
      </w:r>
      <w:r w:rsidR="008452B3">
        <w:t>s</w:t>
      </w:r>
      <w:r w:rsidR="00710E7A">
        <w:t xml:space="preserve"> serving the propert</w:t>
      </w:r>
      <w:r w:rsidR="008452B3">
        <w:t>ies</w:t>
      </w:r>
      <w:r w:rsidR="00710E7A">
        <w:t xml:space="preserve"> to support </w:t>
      </w:r>
      <w:r>
        <w:t xml:space="preserve">the value of the benefit </w:t>
      </w:r>
      <w:r w:rsidR="00710E7A">
        <w:t xml:space="preserve">each subject property located within OCBCA receives </w:t>
      </w:r>
      <w:r>
        <w:t>from the Project;</w:t>
      </w:r>
    </w:p>
    <w:p w:rsidR="008B7A89" w:rsidRDefault="003B28C0" w:rsidP="00413581">
      <w:pPr>
        <w:pStyle w:val="BlockText"/>
      </w:pPr>
      <w:r>
        <w:tab/>
        <w:t>C.</w:t>
      </w:r>
      <w:r>
        <w:tab/>
        <w:t>Calculate a benefit assessment proposed to be charged to each parcel located in OCBCA</w:t>
      </w:r>
      <w:r w:rsidR="008B7A89">
        <w:t xml:space="preserve"> as</w:t>
      </w:r>
      <w:r>
        <w:t xml:space="preserve"> the EDU used </w:t>
      </w:r>
      <w:r w:rsidR="008B7A89">
        <w:t>to assess each property for the cost of the sewer system infrastructure to be installed within the streets of OCBCA;</w:t>
      </w:r>
    </w:p>
    <w:p w:rsidR="00413581" w:rsidRDefault="008B7A89" w:rsidP="00413581">
      <w:pPr>
        <w:pStyle w:val="BlockText"/>
      </w:pPr>
      <w:r>
        <w:tab/>
        <w:t>D.</w:t>
      </w:r>
      <w:r>
        <w:tab/>
        <w:t xml:space="preserve">Prepare a </w:t>
      </w:r>
      <w:r w:rsidR="002E6835">
        <w:t xml:space="preserve">full format narrative appraisal </w:t>
      </w:r>
      <w:r>
        <w:t xml:space="preserve">report to the OCBCA WPCA </w:t>
      </w:r>
      <w:r w:rsidR="002E6835">
        <w:t xml:space="preserve">in support of the value conclusions </w:t>
      </w:r>
      <w:r>
        <w:t>describing the methodology used and explaining the rationale supporting the EDU calculation</w:t>
      </w:r>
      <w:r w:rsidR="002E6835">
        <w:t>s determined</w:t>
      </w:r>
      <w:r>
        <w:t xml:space="preserve"> for </w:t>
      </w:r>
      <w:r w:rsidR="008452B3">
        <w:t>the properties</w:t>
      </w:r>
      <w:r>
        <w:t xml:space="preserve"> (one report </w:t>
      </w:r>
      <w:r w:rsidR="002E6835">
        <w:t>to</w:t>
      </w:r>
      <w:r>
        <w:t xml:space="preserve"> cover all properties in OCBCA) (Note: Report to be prepared and presented to OCBCA WPCA first in draft and then to be finalized upon review and comment from OCBCA WPCA).</w:t>
      </w:r>
      <w:r w:rsidR="003B28C0" w:rsidRPr="003B28C0">
        <w:t xml:space="preserve"> </w:t>
      </w:r>
    </w:p>
    <w:p w:rsidR="00413581" w:rsidRDefault="002E6835" w:rsidP="00413581">
      <w:pPr>
        <w:pStyle w:val="BlockText"/>
      </w:pPr>
      <w:r>
        <w:tab/>
        <w:t>E.</w:t>
      </w:r>
      <w:r>
        <w:tab/>
        <w:t>Attend OCBCA WPCA meetings at engagement to discuss beginning of services and at conclusion upon presentation of draft report to discuss details of draft report.</w:t>
      </w:r>
    </w:p>
    <w:p w:rsidR="008452B3" w:rsidRDefault="008452B3" w:rsidP="00413581">
      <w:pPr>
        <w:pStyle w:val="BlockText"/>
      </w:pPr>
      <w:r>
        <w:tab/>
        <w:t>F.</w:t>
      </w:r>
      <w:r>
        <w:tab/>
        <w:t>Attend at least one OCBCA full membership meeting to participate in a public presentation on the Appraiser’s conclusions and public discussion of the Project and costs to the property owners.</w:t>
      </w:r>
    </w:p>
    <w:p w:rsidR="00ED11F7" w:rsidRDefault="00ED11F7" w:rsidP="00413581">
      <w:pPr>
        <w:pStyle w:val="BlockText"/>
      </w:pPr>
    </w:p>
    <w:p w:rsidR="00413581" w:rsidRPr="00ED11F7" w:rsidRDefault="00413581" w:rsidP="00413581">
      <w:pPr>
        <w:pStyle w:val="BlockText"/>
        <w:rPr>
          <w:b/>
        </w:rPr>
      </w:pPr>
      <w:r w:rsidRPr="00ED11F7">
        <w:rPr>
          <w:b/>
        </w:rPr>
        <w:t xml:space="preserve">V. </w:t>
      </w:r>
      <w:r w:rsidR="008B7A89" w:rsidRPr="00ED11F7">
        <w:rPr>
          <w:b/>
        </w:rPr>
        <w:t xml:space="preserve"> </w:t>
      </w:r>
      <w:r w:rsidR="008B7A89" w:rsidRPr="00ED11F7">
        <w:rPr>
          <w:b/>
        </w:rPr>
        <w:tab/>
      </w:r>
      <w:r w:rsidR="007950DF" w:rsidRPr="00ED11F7">
        <w:rPr>
          <w:b/>
          <w:u w:val="single"/>
        </w:rPr>
        <w:t>Requirements</w:t>
      </w:r>
    </w:p>
    <w:p w:rsidR="00413581" w:rsidRDefault="001C1117" w:rsidP="001A2C79">
      <w:pPr>
        <w:pStyle w:val="BlockText"/>
        <w:ind w:firstLine="720"/>
      </w:pPr>
      <w:r>
        <w:t>A.</w:t>
      </w:r>
      <w:r>
        <w:tab/>
        <w:t>Required Qualifications</w:t>
      </w:r>
      <w:r w:rsidR="003F0886">
        <w:t xml:space="preserve">: </w:t>
      </w:r>
      <w:r w:rsidR="00413581">
        <w:t xml:space="preserve">All responses to </w:t>
      </w:r>
      <w:r w:rsidR="00413581" w:rsidRPr="00410CAA">
        <w:t>this RF</w:t>
      </w:r>
      <w:r w:rsidR="006C5AB8" w:rsidRPr="00410CAA">
        <w:t>Q</w:t>
      </w:r>
      <w:r w:rsidR="00413581" w:rsidRPr="00410CAA">
        <w:t xml:space="preserve"> must</w:t>
      </w:r>
      <w:r w:rsidR="00413581">
        <w:t xml:space="preserve"> include:</w:t>
      </w:r>
    </w:p>
    <w:p w:rsidR="003F0886" w:rsidRDefault="00413581" w:rsidP="00413581">
      <w:pPr>
        <w:pStyle w:val="BlockText"/>
        <w:numPr>
          <w:ilvl w:val="0"/>
          <w:numId w:val="31"/>
        </w:numPr>
      </w:pPr>
      <w:r>
        <w:t>Evidence of respondent’s licensure, specifically Certified General Real Property</w:t>
      </w:r>
    </w:p>
    <w:p w:rsidR="003F0886" w:rsidRDefault="00413581" w:rsidP="00413581">
      <w:pPr>
        <w:pStyle w:val="BlockText"/>
        <w:numPr>
          <w:ilvl w:val="0"/>
          <w:numId w:val="31"/>
        </w:numPr>
      </w:pPr>
      <w:r>
        <w:lastRenderedPageBreak/>
        <w:t>Appraisal licenses from the State of Connecticut or Certified General Real Property</w:t>
      </w:r>
    </w:p>
    <w:p w:rsidR="00413581" w:rsidRDefault="00413581" w:rsidP="00413581">
      <w:pPr>
        <w:pStyle w:val="BlockText"/>
        <w:numPr>
          <w:ilvl w:val="0"/>
          <w:numId w:val="31"/>
        </w:numPr>
      </w:pPr>
      <w:r>
        <w:t>Appraisal licenses from the respondent’s home state along with evidence of</w:t>
      </w:r>
      <w:r w:rsidR="003F0886">
        <w:t xml:space="preserve"> </w:t>
      </w:r>
      <w:r>
        <w:t>respondent’s eligibility to obtain either a reciprocal or temporary license in the State</w:t>
      </w:r>
      <w:r w:rsidR="003F0886">
        <w:t xml:space="preserve"> </w:t>
      </w:r>
      <w:r>
        <w:t>of Connecticut.</w:t>
      </w:r>
    </w:p>
    <w:p w:rsidR="00413581" w:rsidRDefault="00413581" w:rsidP="001A2C79">
      <w:pPr>
        <w:pStyle w:val="BlockText"/>
        <w:ind w:left="1440" w:hanging="720"/>
      </w:pPr>
      <w:r>
        <w:t xml:space="preserve">B. </w:t>
      </w:r>
      <w:r w:rsidR="00BD591D">
        <w:tab/>
      </w:r>
      <w:r>
        <w:t>The names, titles, emails and direct telephone numbers of three professional</w:t>
      </w:r>
      <w:r w:rsidR="00BD591D">
        <w:t xml:space="preserve"> </w:t>
      </w:r>
      <w:r>
        <w:t>references</w:t>
      </w:r>
      <w:r w:rsidR="003314CA">
        <w:t>, preferably including a professional reference associated with a prior sewer benefit assessment engagement in Connecticut</w:t>
      </w:r>
      <w:r>
        <w:t>.</w:t>
      </w:r>
    </w:p>
    <w:p w:rsidR="00413581" w:rsidRDefault="00413581" w:rsidP="001A2C79">
      <w:pPr>
        <w:pStyle w:val="BlockText"/>
        <w:ind w:left="1440" w:hanging="720"/>
      </w:pPr>
      <w:r>
        <w:t xml:space="preserve">C. </w:t>
      </w:r>
      <w:r w:rsidR="00BD591D">
        <w:tab/>
      </w:r>
      <w:r>
        <w:t>Descriptions and examples of any experience respondent</w:t>
      </w:r>
      <w:r w:rsidR="003314CA">
        <w:t xml:space="preserve"> or respondent</w:t>
      </w:r>
      <w:r>
        <w:t xml:space="preserve">’s firm has with </w:t>
      </w:r>
      <w:r w:rsidR="00BD591D">
        <w:t>conducting sewer benefit assessment appraisals in Connecticut.</w:t>
      </w:r>
    </w:p>
    <w:p w:rsidR="00CA52AC" w:rsidRDefault="00413581" w:rsidP="001A2C79">
      <w:pPr>
        <w:pStyle w:val="BlockText"/>
        <w:ind w:firstLine="720"/>
      </w:pPr>
      <w:r>
        <w:t xml:space="preserve">D. </w:t>
      </w:r>
      <w:r w:rsidR="00BD591D">
        <w:tab/>
      </w:r>
      <w:r>
        <w:t>Descriptions and examples of</w:t>
      </w:r>
      <w:r w:rsidR="00BD591D">
        <w:t xml:space="preserve"> prior sewer benefit assessment reports. </w:t>
      </w:r>
    </w:p>
    <w:p w:rsidR="00CA52AC" w:rsidRPr="001A2C79" w:rsidRDefault="00CA52AC" w:rsidP="00413581">
      <w:pPr>
        <w:pStyle w:val="BlockText"/>
        <w:rPr>
          <w:b/>
        </w:rPr>
      </w:pPr>
      <w:r w:rsidRPr="001A2C79">
        <w:rPr>
          <w:b/>
        </w:rPr>
        <w:t>V</w:t>
      </w:r>
      <w:r w:rsidR="00FF1A8E" w:rsidRPr="001A2C79">
        <w:rPr>
          <w:b/>
        </w:rPr>
        <w:t>I</w:t>
      </w:r>
      <w:r w:rsidRPr="001A2C79">
        <w:rPr>
          <w:b/>
        </w:rPr>
        <w:t>.</w:t>
      </w:r>
      <w:r w:rsidRPr="001A2C79">
        <w:rPr>
          <w:b/>
        </w:rPr>
        <w:tab/>
      </w:r>
      <w:r w:rsidRPr="001A2C79">
        <w:rPr>
          <w:b/>
          <w:u w:val="single"/>
        </w:rPr>
        <w:t>Submission Process</w:t>
      </w:r>
    </w:p>
    <w:p w:rsidR="00413581" w:rsidRDefault="00CA52AC" w:rsidP="00413581">
      <w:pPr>
        <w:pStyle w:val="BlockText"/>
      </w:pPr>
      <w:r>
        <w:t>Each respondent</w:t>
      </w:r>
      <w:r w:rsidR="006C5AB8">
        <w:t xml:space="preserve"> shall carefully examine </w:t>
      </w:r>
      <w:r w:rsidR="006C5AB8" w:rsidRPr="00410CAA">
        <w:t>the RFQ</w:t>
      </w:r>
      <w:r w:rsidRPr="00410CAA">
        <w:t xml:space="preserve"> and any and all amendments, exhibits, revisions, or other data and materials p</w:t>
      </w:r>
      <w:r w:rsidR="006C5AB8" w:rsidRPr="00410CAA">
        <w:t>rovided with respect to this RFQ</w:t>
      </w:r>
      <w:r w:rsidRPr="00410CAA">
        <w:t xml:space="preserve"> Process</w:t>
      </w:r>
      <w:r>
        <w:t xml:space="preserve">. </w:t>
      </w:r>
      <w:r w:rsidR="00413581">
        <w:t>Respondents should</w:t>
      </w:r>
      <w:r>
        <w:t xml:space="preserve"> </w:t>
      </w:r>
      <w:r w:rsidR="00413581">
        <w:t>familiarize themselves with all submission requirements prior to submitting their qualifications.</w:t>
      </w:r>
    </w:p>
    <w:p w:rsidR="00413581" w:rsidRDefault="00413581" w:rsidP="00413581">
      <w:pPr>
        <w:pStyle w:val="BlockText"/>
      </w:pPr>
      <w:r>
        <w:t>Should the respondent note any discrepancies, require clarifications or wish to request interpretations</w:t>
      </w:r>
      <w:r w:rsidR="00CA52AC">
        <w:t xml:space="preserve"> </w:t>
      </w:r>
      <w:r>
        <w:t>of any kin</w:t>
      </w:r>
      <w:r w:rsidR="00415801">
        <w:t>d, the respondent shall submit written questions</w:t>
      </w:r>
      <w:r>
        <w:t xml:space="preserve"> to </w:t>
      </w:r>
      <w:r w:rsidR="00CA52AC">
        <w:t xml:space="preserve">Frank Noe, Chairman, </w:t>
      </w:r>
      <w:r w:rsidR="006F50B6">
        <w:t xml:space="preserve">OCBCA </w:t>
      </w:r>
      <w:r w:rsidR="00CA52AC">
        <w:t xml:space="preserve">WPCA, at </w:t>
      </w:r>
      <w:r w:rsidR="00410CAA">
        <w:rPr>
          <w:rStyle w:val="Hyperlink"/>
        </w:rPr>
        <w:t>WPCA@oldcolonybeach.org</w:t>
      </w:r>
      <w:r w:rsidR="006F50B6">
        <w:t>.  O</w:t>
      </w:r>
      <w:r w:rsidR="00CA52AC">
        <w:t xml:space="preserve">CBCA WPCA shall respond to such </w:t>
      </w:r>
      <w:r w:rsidR="00415801">
        <w:t>written questions</w:t>
      </w:r>
      <w:r w:rsidR="006C5AB8">
        <w:t xml:space="preserve"> in kind and shall </w:t>
      </w:r>
      <w:r w:rsidR="00CA52AC">
        <w:t>dis</w:t>
      </w:r>
      <w:r>
        <w:t>seminate such written responses to other prospective</w:t>
      </w:r>
      <w:r w:rsidR="00CA52AC">
        <w:t xml:space="preserve"> respondents</w:t>
      </w:r>
      <w:r w:rsidR="006C5AB8">
        <w:t xml:space="preserve"> by addendum to this RFQ</w:t>
      </w:r>
      <w:r w:rsidR="00CA52AC">
        <w:t xml:space="preserve">. </w:t>
      </w:r>
    </w:p>
    <w:p w:rsidR="00413581" w:rsidRDefault="00413581" w:rsidP="00413581">
      <w:pPr>
        <w:pStyle w:val="BlockText"/>
      </w:pPr>
      <w:r>
        <w:t xml:space="preserve">For </w:t>
      </w:r>
      <w:r w:rsidR="00CA52AC">
        <w:t xml:space="preserve">appraisers </w:t>
      </w:r>
      <w:r>
        <w:t xml:space="preserve">interested in submitting </w:t>
      </w:r>
      <w:r w:rsidR="006F6787">
        <w:t>RFQ</w:t>
      </w:r>
      <w:r w:rsidR="00CA52AC">
        <w:t xml:space="preserve"> responses</w:t>
      </w:r>
      <w:r>
        <w:t>, the following requirements should be</w:t>
      </w:r>
      <w:r w:rsidR="00CA52AC">
        <w:t xml:space="preserve"> </w:t>
      </w:r>
      <w:r>
        <w:t>observed:</w:t>
      </w:r>
    </w:p>
    <w:p w:rsidR="00CA52AC" w:rsidRDefault="00413581" w:rsidP="00CA52AC">
      <w:pPr>
        <w:pStyle w:val="BlockText"/>
        <w:numPr>
          <w:ilvl w:val="0"/>
          <w:numId w:val="32"/>
        </w:numPr>
      </w:pPr>
      <w:r>
        <w:t>Submissions ar</w:t>
      </w:r>
      <w:bookmarkStart w:id="0" w:name="_GoBack"/>
      <w:bookmarkEnd w:id="0"/>
      <w:r>
        <w:t xml:space="preserve">e considered in </w:t>
      </w:r>
      <w:r w:rsidR="00CA52AC">
        <w:t>OCBCA WPCA</w:t>
      </w:r>
      <w:r>
        <w:t xml:space="preserve">’s sole discretion. </w:t>
      </w:r>
    </w:p>
    <w:p w:rsidR="00CA52AC" w:rsidRDefault="00413581" w:rsidP="009D0F8C">
      <w:pPr>
        <w:pStyle w:val="BlockText"/>
        <w:numPr>
          <w:ilvl w:val="0"/>
          <w:numId w:val="32"/>
        </w:numPr>
      </w:pPr>
      <w:r>
        <w:t xml:space="preserve">Qualifications </w:t>
      </w:r>
      <w:r w:rsidR="00BC5386">
        <w:t xml:space="preserve">and </w:t>
      </w:r>
      <w:r w:rsidR="00BC5386" w:rsidRPr="009D0F8C">
        <w:t>wage rates</w:t>
      </w:r>
      <w:r w:rsidR="006F50B6">
        <w:t xml:space="preserve"> </w:t>
      </w:r>
      <w:r>
        <w:t xml:space="preserve">shall be submitted electronically to </w:t>
      </w:r>
      <w:r w:rsidR="00CA52AC">
        <w:t xml:space="preserve">Frank Noe at </w:t>
      </w:r>
      <w:hyperlink r:id="rId8" w:history="1">
        <w:r w:rsidR="009D0F8C" w:rsidRPr="003145EF">
          <w:rPr>
            <w:rStyle w:val="Hyperlink"/>
          </w:rPr>
          <w:t>WPCA@oldcolonybeach.org</w:t>
        </w:r>
      </w:hyperlink>
      <w:r w:rsidR="009D0F8C">
        <w:rPr>
          <w:rStyle w:val="Hyperlink"/>
          <w:u w:val="none"/>
        </w:rPr>
        <w:t xml:space="preserve"> </w:t>
      </w:r>
      <w:r w:rsidR="009D0F8C">
        <w:rPr>
          <w:rStyle w:val="Hyperlink"/>
          <w:color w:val="auto"/>
          <w:u w:val="none"/>
        </w:rPr>
        <w:t>no later than 4:00 pm, August 30, 2019.</w:t>
      </w:r>
      <w:r>
        <w:t xml:space="preserve"> The subject line</w:t>
      </w:r>
      <w:r w:rsidR="00CA52AC">
        <w:t xml:space="preserve"> </w:t>
      </w:r>
      <w:r>
        <w:t xml:space="preserve">should be identified as: “Submission of </w:t>
      </w:r>
      <w:r w:rsidR="006F50B6">
        <w:t xml:space="preserve">OCBCA </w:t>
      </w:r>
      <w:r w:rsidR="009D0F8C">
        <w:t xml:space="preserve">Sewer Benefit Assessment </w:t>
      </w:r>
      <w:r w:rsidR="00042A8D">
        <w:t>Appraisal</w:t>
      </w:r>
      <w:r w:rsidR="009D0F8C">
        <w:t xml:space="preserve"> Services</w:t>
      </w:r>
      <w:r w:rsidR="00CA52AC">
        <w:t xml:space="preserve"> </w:t>
      </w:r>
      <w:r>
        <w:t>by [Contractor Name]”.</w:t>
      </w:r>
    </w:p>
    <w:p w:rsidR="00AC26D0" w:rsidRPr="005A6A51" w:rsidRDefault="00AC26D0" w:rsidP="009D0F8C">
      <w:pPr>
        <w:pStyle w:val="BlockText"/>
        <w:numPr>
          <w:ilvl w:val="0"/>
          <w:numId w:val="32"/>
        </w:numPr>
      </w:pPr>
      <w:r w:rsidRPr="005A6A51">
        <w:t>Any questions concerning conditions, scope of services, requirements, submission process or submission format should be directed to Frank Noe at the above e-mail address</w:t>
      </w:r>
      <w:r w:rsidR="005A6A51" w:rsidRPr="005A6A51">
        <w:t>.  The deadline for submitting questions is</w:t>
      </w:r>
      <w:r w:rsidRPr="005A6A51">
        <w:t xml:space="preserve"> </w:t>
      </w:r>
      <w:r w:rsidR="00186B49">
        <w:t>2</w:t>
      </w:r>
      <w:r w:rsidRPr="005A6A51">
        <w:t>:00 pm on August 9, 2019.  Responses to questions, if any, will</w:t>
      </w:r>
      <w:r w:rsidR="005A6A51" w:rsidRPr="005A6A51">
        <w:t xml:space="preserve"> be</w:t>
      </w:r>
      <w:r w:rsidRPr="005A6A51">
        <w:t xml:space="preserve"> provided by addendum to this RFQ on or about August 19, 2019.  It is the responsibility of all responders to be aware of and acknowledge receipt of any and all addendums issued relative to this RFQ.</w:t>
      </w:r>
    </w:p>
    <w:p w:rsidR="00413581" w:rsidRDefault="00413581" w:rsidP="00413581">
      <w:pPr>
        <w:pStyle w:val="BlockText"/>
        <w:numPr>
          <w:ilvl w:val="0"/>
          <w:numId w:val="32"/>
        </w:numPr>
      </w:pPr>
      <w:r>
        <w:t>Respondents will be</w:t>
      </w:r>
      <w:r w:rsidR="00CA52AC">
        <w:t xml:space="preserve"> </w:t>
      </w:r>
      <w:r>
        <w:t xml:space="preserve">informed of their status within approximately </w:t>
      </w:r>
      <w:r w:rsidR="005A6A51">
        <w:t>1</w:t>
      </w:r>
      <w:r w:rsidR="00CA52AC">
        <w:t>5 days</w:t>
      </w:r>
      <w:r w:rsidR="005A6A51">
        <w:t xml:space="preserve"> of opening of submittals.</w:t>
      </w:r>
    </w:p>
    <w:p w:rsidR="00824658" w:rsidRPr="005A6A51" w:rsidRDefault="00AC26D0" w:rsidP="005A6A51">
      <w:pPr>
        <w:pStyle w:val="BlockText"/>
        <w:numPr>
          <w:ilvl w:val="0"/>
          <w:numId w:val="32"/>
        </w:numPr>
      </w:pPr>
      <w:r>
        <w:lastRenderedPageBreak/>
        <w:t>Respondents may be required to be interviewed</w:t>
      </w:r>
      <w:r w:rsidR="005A6A51">
        <w:t xml:space="preserve"> by</w:t>
      </w:r>
      <w:r>
        <w:t xml:space="preserve"> OCBCA WPCA as it deems necessary in its sole discretion.</w:t>
      </w:r>
    </w:p>
    <w:p w:rsidR="00CA52AC" w:rsidRDefault="00CA52AC" w:rsidP="00413581">
      <w:pPr>
        <w:pStyle w:val="BlockText"/>
        <w:numPr>
          <w:ilvl w:val="0"/>
          <w:numId w:val="32"/>
        </w:numPr>
      </w:pPr>
      <w:r>
        <w:t xml:space="preserve">The OCBCA WPCA and OCBCA are subject to the Connecticut Freedom of Information Act, as set forth in Section 1-200 </w:t>
      </w:r>
      <w:r w:rsidRPr="00CA52AC">
        <w:rPr>
          <w:i/>
        </w:rPr>
        <w:t>et seq</w:t>
      </w:r>
      <w:r>
        <w:t>. of the Connecticut General Statutes, and other ap</w:t>
      </w:r>
      <w:r w:rsidR="00042A8D">
        <w:t xml:space="preserve">plicable laws.  The </w:t>
      </w:r>
      <w:r w:rsidR="00042A8D" w:rsidRPr="00186B49">
        <w:t>selected RFQ respond</w:t>
      </w:r>
      <w:r w:rsidRPr="00186B49">
        <w:t>e</w:t>
      </w:r>
      <w:r w:rsidR="00042A8D" w:rsidRPr="00186B49">
        <w:t>nt</w:t>
      </w:r>
      <w:r w:rsidRPr="00186B49">
        <w:t xml:space="preserve"> will</w:t>
      </w:r>
      <w:r>
        <w:t xml:space="preserve"> become public information upon award.</w:t>
      </w:r>
    </w:p>
    <w:p w:rsidR="00413581" w:rsidRPr="001A2C79" w:rsidRDefault="00CA52AC" w:rsidP="00413581">
      <w:pPr>
        <w:pStyle w:val="BlockText"/>
        <w:rPr>
          <w:b/>
        </w:rPr>
      </w:pPr>
      <w:r w:rsidRPr="001A2C79">
        <w:rPr>
          <w:b/>
        </w:rPr>
        <w:t>VI</w:t>
      </w:r>
      <w:r w:rsidR="00FF1A8E" w:rsidRPr="001A2C79">
        <w:rPr>
          <w:b/>
        </w:rPr>
        <w:t>I</w:t>
      </w:r>
      <w:r w:rsidRPr="001A2C79">
        <w:rPr>
          <w:b/>
        </w:rPr>
        <w:t>.</w:t>
      </w:r>
      <w:r w:rsidRPr="001A2C79">
        <w:rPr>
          <w:b/>
        </w:rPr>
        <w:tab/>
      </w:r>
      <w:r w:rsidRPr="001A2C79">
        <w:rPr>
          <w:b/>
          <w:u w:val="single"/>
        </w:rPr>
        <w:t>Submission Format</w:t>
      </w:r>
    </w:p>
    <w:p w:rsidR="006F50B6" w:rsidRDefault="00CA52AC" w:rsidP="00413581">
      <w:pPr>
        <w:pStyle w:val="BlockText"/>
      </w:pPr>
      <w:r>
        <w:t>Each respondent should follow the following format</w:t>
      </w:r>
      <w:r w:rsidR="00413581">
        <w:t xml:space="preserve"> in order to provide </w:t>
      </w:r>
      <w:r>
        <w:t>OCBCA WPCA</w:t>
      </w:r>
      <w:r w:rsidR="00413581">
        <w:t xml:space="preserve"> with a working basis on</w:t>
      </w:r>
      <w:r>
        <w:t xml:space="preserve"> </w:t>
      </w:r>
      <w:r w:rsidR="00413581">
        <w:t>which to compare one set of</w:t>
      </w:r>
      <w:r w:rsidR="00042A8D">
        <w:t xml:space="preserve"> RFQ</w:t>
      </w:r>
      <w:r>
        <w:t xml:space="preserve"> responses</w:t>
      </w:r>
      <w:r w:rsidR="00413581">
        <w:t xml:space="preserve"> with another. Each of the elements within this outline</w:t>
      </w:r>
      <w:r>
        <w:t xml:space="preserve"> </w:t>
      </w:r>
      <w:r w:rsidR="00413581">
        <w:t xml:space="preserve">is expected to be addressed in any submitted </w:t>
      </w:r>
      <w:r w:rsidR="00042A8D">
        <w:t>RFQ</w:t>
      </w:r>
      <w:r>
        <w:t xml:space="preserve"> response</w:t>
      </w:r>
      <w:r w:rsidR="00413581">
        <w:t>. However, additions may be made</w:t>
      </w:r>
      <w:r w:rsidR="00D05C04">
        <w:t xml:space="preserve"> </w:t>
      </w:r>
      <w:r w:rsidR="00413581">
        <w:t>where necessary for purposes of clarification or amplification.</w:t>
      </w:r>
    </w:p>
    <w:p w:rsidR="00413581" w:rsidRDefault="00D05C04" w:rsidP="00D05C04">
      <w:pPr>
        <w:pStyle w:val="BlockText"/>
        <w:ind w:firstLine="720"/>
      </w:pPr>
      <w:r>
        <w:t>A.</w:t>
      </w:r>
      <w:r>
        <w:tab/>
      </w:r>
      <w:r w:rsidRPr="00396231">
        <w:rPr>
          <w:u w:val="single"/>
        </w:rPr>
        <w:t>Executive Summary</w:t>
      </w:r>
    </w:p>
    <w:p w:rsidR="00D05C04" w:rsidRDefault="00413581" w:rsidP="00413581">
      <w:pPr>
        <w:pStyle w:val="BlockText"/>
        <w:numPr>
          <w:ilvl w:val="0"/>
          <w:numId w:val="33"/>
        </w:numPr>
      </w:pPr>
      <w:r>
        <w:t xml:space="preserve">General background of </w:t>
      </w:r>
      <w:r w:rsidR="00D05C04">
        <w:t>appraiser,</w:t>
      </w:r>
      <w:r>
        <w:t xml:space="preserve"> including history of the company, number of</w:t>
      </w:r>
      <w:r w:rsidR="00D05C04">
        <w:t xml:space="preserve"> </w:t>
      </w:r>
      <w:r>
        <w:t xml:space="preserve">employees, clients, and </w:t>
      </w:r>
      <w:r w:rsidR="00D05C04">
        <w:t xml:space="preserve">water pollution control or sewer benefit assessment </w:t>
      </w:r>
      <w:r>
        <w:t>projects evaluated</w:t>
      </w:r>
      <w:r w:rsidR="006F50B6">
        <w:t xml:space="preserve"> or appraised</w:t>
      </w:r>
      <w:r>
        <w:t>, including a description</w:t>
      </w:r>
      <w:r w:rsidR="00D05C04">
        <w:t xml:space="preserve"> </w:t>
      </w:r>
      <w:r>
        <w:t>of the projects and their size.</w:t>
      </w:r>
    </w:p>
    <w:p w:rsidR="00D05C04" w:rsidRDefault="00413581" w:rsidP="00413581">
      <w:pPr>
        <w:pStyle w:val="BlockText"/>
        <w:numPr>
          <w:ilvl w:val="0"/>
          <w:numId w:val="33"/>
        </w:numPr>
      </w:pPr>
      <w:r>
        <w:t xml:space="preserve">Listing of </w:t>
      </w:r>
      <w:r w:rsidRPr="005A6A51">
        <w:t>three (3) clients for</w:t>
      </w:r>
      <w:r>
        <w:t xml:space="preserve"> reference use for whom </w:t>
      </w:r>
      <w:r w:rsidR="00D05C04">
        <w:t>appraiser</w:t>
      </w:r>
      <w:r>
        <w:t xml:space="preserve"> has performed</w:t>
      </w:r>
      <w:r w:rsidR="00D05C04">
        <w:t xml:space="preserve"> </w:t>
      </w:r>
      <w:r>
        <w:t>similar appraisals a</w:t>
      </w:r>
      <w:r w:rsidR="00D05C04">
        <w:t xml:space="preserve">s those contemplated by this </w:t>
      </w:r>
      <w:r w:rsidR="006F6787">
        <w:t>RFQ</w:t>
      </w:r>
      <w:r w:rsidR="006F50B6">
        <w:t>.</w:t>
      </w:r>
      <w:r>
        <w:t xml:space="preserve"> Please include the name</w:t>
      </w:r>
      <w:r w:rsidR="00D05C04">
        <w:t xml:space="preserve">, </w:t>
      </w:r>
      <w:r>
        <w:t>telephone number(s)</w:t>
      </w:r>
      <w:r w:rsidR="00D05C04">
        <w:t xml:space="preserve"> and e-mail addresses</w:t>
      </w:r>
      <w:r>
        <w:t xml:space="preserve"> of the contact person at each reference.</w:t>
      </w:r>
    </w:p>
    <w:p w:rsidR="00D05C04" w:rsidRDefault="00413581" w:rsidP="00413581">
      <w:pPr>
        <w:pStyle w:val="BlockText"/>
        <w:numPr>
          <w:ilvl w:val="0"/>
          <w:numId w:val="33"/>
        </w:numPr>
      </w:pPr>
      <w:r>
        <w:t>Description of any litigation, pending judgments, etc., which could affect the</w:t>
      </w:r>
      <w:r w:rsidR="00D05C04">
        <w:t xml:space="preserve"> </w:t>
      </w:r>
      <w:r>
        <w:t xml:space="preserve">respondent's ability to enter into an agreement with </w:t>
      </w:r>
      <w:r w:rsidR="00D05C04">
        <w:t>OCBCA WPCA.</w:t>
      </w:r>
    </w:p>
    <w:p w:rsidR="00D05C04" w:rsidRDefault="00D05C04" w:rsidP="00413581">
      <w:pPr>
        <w:pStyle w:val="BlockText"/>
        <w:numPr>
          <w:ilvl w:val="0"/>
          <w:numId w:val="33"/>
        </w:numPr>
      </w:pPr>
      <w:r>
        <w:t>I</w:t>
      </w:r>
      <w:r w:rsidR="00413581">
        <w:t>nclude in the submission any other information you may deem relevant or helpful in</w:t>
      </w:r>
      <w:r>
        <w:t xml:space="preserve"> OCBCA WPCA’s</w:t>
      </w:r>
      <w:r w:rsidR="00413581">
        <w:t xml:space="preserve"> evaluation of </w:t>
      </w:r>
      <w:r>
        <w:t>respondent or its</w:t>
      </w:r>
      <w:r w:rsidR="00413581">
        <w:t xml:space="preserve"> qualifications.</w:t>
      </w:r>
    </w:p>
    <w:p w:rsidR="00257F84" w:rsidRDefault="00257F84" w:rsidP="00413581">
      <w:pPr>
        <w:pStyle w:val="BlockText"/>
        <w:numPr>
          <w:ilvl w:val="0"/>
          <w:numId w:val="33"/>
        </w:numPr>
      </w:pPr>
      <w:r>
        <w:t xml:space="preserve">Attach a proposed professional services agreement or contract, which shall </w:t>
      </w:r>
      <w:r w:rsidR="006F50B6">
        <w:t>incorporate by</w:t>
      </w:r>
      <w:r w:rsidR="00042A8D">
        <w:t xml:space="preserve"> reference the terms of </w:t>
      </w:r>
      <w:r w:rsidR="00042A8D" w:rsidRPr="005A6A51">
        <w:t>this RFQ</w:t>
      </w:r>
      <w:r w:rsidRPr="005A6A51">
        <w:t xml:space="preserve"> and</w:t>
      </w:r>
      <w:r>
        <w:t xml:space="preserve"> shall not supersede or modify the terms of this </w:t>
      </w:r>
      <w:r w:rsidR="006F6787">
        <w:t>RFQ</w:t>
      </w:r>
      <w:r>
        <w:t>.</w:t>
      </w:r>
    </w:p>
    <w:p w:rsidR="00D05C04" w:rsidRDefault="00D05C04" w:rsidP="00D05C04">
      <w:pPr>
        <w:pStyle w:val="BlockText"/>
        <w:ind w:left="360" w:firstLine="360"/>
      </w:pPr>
      <w:r>
        <w:t>B.</w:t>
      </w:r>
      <w:r>
        <w:tab/>
      </w:r>
      <w:r w:rsidRPr="00396231">
        <w:rPr>
          <w:u w:val="single"/>
        </w:rPr>
        <w:t>Technical Qualifications</w:t>
      </w:r>
    </w:p>
    <w:p w:rsidR="00396231" w:rsidRDefault="00D05C04" w:rsidP="00413581">
      <w:pPr>
        <w:pStyle w:val="BlockText"/>
        <w:numPr>
          <w:ilvl w:val="0"/>
          <w:numId w:val="34"/>
        </w:numPr>
      </w:pPr>
      <w:r>
        <w:t>Appraiser</w:t>
      </w:r>
      <w:r w:rsidR="00413581">
        <w:t>’s areas of expertise and descriptions of past appraisals per above</w:t>
      </w:r>
      <w:r>
        <w:t xml:space="preserve"> </w:t>
      </w:r>
      <w:r w:rsidR="00413581">
        <w:t>requirements (see above: Section V</w:t>
      </w:r>
      <w:r w:rsidR="005A6A51">
        <w:t>I</w:t>
      </w:r>
      <w:r>
        <w:t>I, Subsections A(1) and A(2)</w:t>
      </w:r>
      <w:r w:rsidR="00413581">
        <w:t>).</w:t>
      </w:r>
    </w:p>
    <w:p w:rsidR="00396231" w:rsidRDefault="00413581" w:rsidP="00413581">
      <w:pPr>
        <w:pStyle w:val="BlockText"/>
        <w:numPr>
          <w:ilvl w:val="0"/>
          <w:numId w:val="34"/>
        </w:numPr>
      </w:pPr>
      <w:r>
        <w:t>Overall approach, plans, and qualifications for accomplishing the specific</w:t>
      </w:r>
      <w:r w:rsidR="00396231">
        <w:t xml:space="preserve"> </w:t>
      </w:r>
      <w:r>
        <w:t>appraisal services described above.</w:t>
      </w:r>
    </w:p>
    <w:p w:rsidR="001C144E" w:rsidRPr="00186B49" w:rsidRDefault="00413581" w:rsidP="00186B49">
      <w:pPr>
        <w:pStyle w:val="BlockText"/>
        <w:numPr>
          <w:ilvl w:val="0"/>
          <w:numId w:val="34"/>
        </w:numPr>
      </w:pPr>
      <w:r>
        <w:t>The names of the employees in your company who would be assigned to</w:t>
      </w:r>
      <w:r w:rsidR="00396231">
        <w:t xml:space="preserve"> </w:t>
      </w:r>
      <w:r>
        <w:t>th</w:t>
      </w:r>
      <w:r w:rsidR="00396231">
        <w:t xml:space="preserve">is </w:t>
      </w:r>
      <w:r>
        <w:t>appraisal projects, give a description of each person’s</w:t>
      </w:r>
      <w:r w:rsidR="00396231">
        <w:t xml:space="preserve"> </w:t>
      </w:r>
      <w:r>
        <w:t>experience and qualifications</w:t>
      </w:r>
      <w:r w:rsidR="00396231">
        <w:t xml:space="preserve"> and</w:t>
      </w:r>
      <w:r>
        <w:t xml:space="preserve"> indicate probable areas of responsibility.</w:t>
      </w:r>
    </w:p>
    <w:p w:rsidR="00396231" w:rsidRPr="001C144E" w:rsidRDefault="00396231" w:rsidP="00396231">
      <w:pPr>
        <w:pStyle w:val="BlockText"/>
        <w:ind w:firstLine="720"/>
      </w:pPr>
      <w:r w:rsidRPr="001C144E">
        <w:lastRenderedPageBreak/>
        <w:t>C.</w:t>
      </w:r>
      <w:r w:rsidRPr="001C144E">
        <w:tab/>
      </w:r>
      <w:r w:rsidR="005A6A51" w:rsidRPr="001C144E">
        <w:rPr>
          <w:u w:val="single"/>
        </w:rPr>
        <w:t>Wage Rates</w:t>
      </w:r>
    </w:p>
    <w:p w:rsidR="00DB6F44" w:rsidRPr="001C144E" w:rsidRDefault="001C144E" w:rsidP="00DB6F44">
      <w:pPr>
        <w:pStyle w:val="BlockText"/>
        <w:numPr>
          <w:ilvl w:val="0"/>
          <w:numId w:val="35"/>
        </w:numPr>
      </w:pPr>
      <w:r w:rsidRPr="001C144E">
        <w:t>Please provide</w:t>
      </w:r>
      <w:r w:rsidR="00396231" w:rsidRPr="001C144E">
        <w:t xml:space="preserve"> </w:t>
      </w:r>
      <w:r w:rsidR="00337720" w:rsidRPr="001C144E">
        <w:t xml:space="preserve">the average </w:t>
      </w:r>
      <w:r w:rsidR="00DB6F44" w:rsidRPr="001C144E">
        <w:t xml:space="preserve">hourly </w:t>
      </w:r>
      <w:r w:rsidR="00857871" w:rsidRPr="001C144E">
        <w:t>rates for</w:t>
      </w:r>
      <w:r w:rsidRPr="001C144E">
        <w:t xml:space="preserve"> the classification</w:t>
      </w:r>
      <w:r w:rsidR="00042A8D" w:rsidRPr="001C144E">
        <w:t xml:space="preserve"> of employees listed below;</w:t>
      </w:r>
    </w:p>
    <w:p w:rsidR="00042A8D" w:rsidRPr="001C144E" w:rsidRDefault="00ED11F7" w:rsidP="005A6A51">
      <w:pPr>
        <w:pStyle w:val="BlockText"/>
        <w:ind w:left="2160"/>
        <w:rPr>
          <w:b/>
          <w:u w:val="single"/>
        </w:rPr>
      </w:pPr>
      <w:r>
        <w:rPr>
          <w:b/>
          <w:u w:val="single"/>
        </w:rPr>
        <w:t>Title</w:t>
      </w:r>
      <w:r w:rsidR="00DB6F44" w:rsidRPr="001C144E">
        <w:tab/>
      </w:r>
      <w:r w:rsidR="00DB6F44" w:rsidRPr="001C144E">
        <w:tab/>
      </w:r>
      <w:r w:rsidR="00DB6F44" w:rsidRPr="001C144E">
        <w:tab/>
      </w:r>
      <w:r w:rsidR="00DB6F44" w:rsidRPr="001C144E">
        <w:tab/>
      </w:r>
      <w:r w:rsidR="00DB6F44" w:rsidRPr="001C144E">
        <w:tab/>
      </w:r>
      <w:r w:rsidR="00DB6F44" w:rsidRPr="001C144E">
        <w:tab/>
      </w:r>
      <w:r w:rsidR="00DB6F44" w:rsidRPr="001C144E">
        <w:tab/>
      </w:r>
      <w:r>
        <w:rPr>
          <w:b/>
          <w:u w:val="single"/>
        </w:rPr>
        <w:t>Hourly Rate</w:t>
      </w:r>
      <w:r w:rsidR="00337720" w:rsidRPr="001C144E">
        <w:rPr>
          <w:u w:val="single"/>
        </w:rPr>
        <w:t xml:space="preserve">                    </w:t>
      </w:r>
    </w:p>
    <w:p w:rsidR="00515A1D" w:rsidRPr="001C144E" w:rsidRDefault="005A6A51" w:rsidP="00042A8D">
      <w:pPr>
        <w:pStyle w:val="BlockText"/>
        <w:ind w:left="2160"/>
      </w:pPr>
      <w:r w:rsidRPr="001C144E">
        <w:t xml:space="preserve">Appraiser </w:t>
      </w:r>
      <w:r w:rsidRPr="001C144E">
        <w:tab/>
      </w:r>
      <w:r w:rsidRPr="001C144E">
        <w:tab/>
      </w:r>
      <w:r w:rsidR="00337720" w:rsidRPr="001C144E">
        <w:tab/>
      </w:r>
      <w:r w:rsidR="00337720" w:rsidRPr="001C144E">
        <w:tab/>
      </w:r>
      <w:r w:rsidR="00337720" w:rsidRPr="001C144E">
        <w:tab/>
      </w:r>
      <w:r w:rsidR="00337720" w:rsidRPr="001C144E">
        <w:tab/>
      </w:r>
      <w:r w:rsidR="00DB6F44" w:rsidRPr="001C144E">
        <w:t>______________</w:t>
      </w:r>
    </w:p>
    <w:p w:rsidR="00052E53" w:rsidRPr="001C144E" w:rsidRDefault="001C144E" w:rsidP="00BC5386">
      <w:pPr>
        <w:pStyle w:val="BlockText"/>
        <w:ind w:left="1440"/>
      </w:pPr>
      <w:r w:rsidRPr="001C144E">
        <w:t>The appraiser</w:t>
      </w:r>
      <w:r w:rsidR="00DB6F44" w:rsidRPr="001C144E">
        <w:t xml:space="preserve"> </w:t>
      </w:r>
      <w:r w:rsidR="00337720" w:rsidRPr="001C144E">
        <w:t>must possess</w:t>
      </w:r>
      <w:r w:rsidR="00DB6F44" w:rsidRPr="001C144E">
        <w:t xml:space="preserve"> a</w:t>
      </w:r>
      <w:r w:rsidR="00337720" w:rsidRPr="001C144E">
        <w:t xml:space="preserve"> current State of Connecticut</w:t>
      </w:r>
      <w:r w:rsidR="00DB6F44" w:rsidRPr="001C144E">
        <w:t xml:space="preserve"> Certified </w:t>
      </w:r>
      <w:r w:rsidR="00337720" w:rsidRPr="001C144E">
        <w:t xml:space="preserve">Residential Appraiser License from the Connecticut Department of Consumer Protection. </w:t>
      </w:r>
    </w:p>
    <w:p w:rsidR="00396231" w:rsidRPr="001C144E" w:rsidRDefault="00052E53" w:rsidP="00396231">
      <w:pPr>
        <w:pStyle w:val="BlockText"/>
        <w:numPr>
          <w:ilvl w:val="0"/>
          <w:numId w:val="35"/>
        </w:numPr>
      </w:pPr>
      <w:r w:rsidRPr="001C144E">
        <w:t>Please describe</w:t>
      </w:r>
      <w:r w:rsidR="003E349A" w:rsidRPr="001C144E">
        <w:t xml:space="preserve"> any discount rates applicable for governmental entities such as OCBCA WPCA.</w:t>
      </w:r>
    </w:p>
    <w:p w:rsidR="00042A8D" w:rsidRDefault="00042A8D" w:rsidP="00042A8D">
      <w:pPr>
        <w:pStyle w:val="BlockText"/>
        <w:numPr>
          <w:ilvl w:val="0"/>
          <w:numId w:val="35"/>
        </w:numPr>
      </w:pPr>
      <w:r w:rsidRPr="001C144E">
        <w:t xml:space="preserve">Please provide </w:t>
      </w:r>
      <w:r w:rsidR="00052E53" w:rsidRPr="001C144E">
        <w:t>an itemized list and cost allowance for out of pocket expenses</w:t>
      </w:r>
      <w:r w:rsidRPr="001C144E">
        <w:t xml:space="preserve"> or</w:t>
      </w:r>
      <w:r w:rsidR="00052E53" w:rsidRPr="001C144E">
        <w:t xml:space="preserve"> disbursements required to complete the work described in this RFQ.  P</w:t>
      </w:r>
      <w:r w:rsidRPr="001C144E">
        <w:t>rovide a description and cost for such charges (Note: such disbursements, if any, will not be reimbursed without prior agreement and only at actual cost to appraiser.)</w:t>
      </w:r>
    </w:p>
    <w:p w:rsidR="001A2C79" w:rsidRDefault="001A2C79" w:rsidP="001A2C79">
      <w:pPr>
        <w:pStyle w:val="BlockText"/>
        <w:ind w:left="1440"/>
      </w:pPr>
    </w:p>
    <w:p w:rsidR="00413581" w:rsidRPr="001A2C79" w:rsidRDefault="00413581" w:rsidP="00413581">
      <w:pPr>
        <w:pStyle w:val="BlockText"/>
        <w:rPr>
          <w:b/>
        </w:rPr>
      </w:pPr>
      <w:r w:rsidRPr="001A2C79">
        <w:rPr>
          <w:b/>
        </w:rPr>
        <w:t>VI</w:t>
      </w:r>
      <w:r w:rsidR="003E349A" w:rsidRPr="001A2C79">
        <w:rPr>
          <w:b/>
        </w:rPr>
        <w:t>I</w:t>
      </w:r>
      <w:r w:rsidR="00FF1A8E" w:rsidRPr="001A2C79">
        <w:rPr>
          <w:b/>
        </w:rPr>
        <w:t>I</w:t>
      </w:r>
      <w:r w:rsidRPr="001A2C79">
        <w:rPr>
          <w:b/>
        </w:rPr>
        <w:t xml:space="preserve">. </w:t>
      </w:r>
      <w:r w:rsidR="003E349A" w:rsidRPr="001A2C79">
        <w:rPr>
          <w:b/>
        </w:rPr>
        <w:tab/>
      </w:r>
      <w:r w:rsidR="003E349A" w:rsidRPr="001A2C79">
        <w:rPr>
          <w:b/>
          <w:u w:val="single"/>
        </w:rPr>
        <w:t>General Terms and Conditions</w:t>
      </w:r>
    </w:p>
    <w:p w:rsidR="00413581" w:rsidRDefault="00413581" w:rsidP="00413581">
      <w:pPr>
        <w:pStyle w:val="BlockText"/>
      </w:pPr>
      <w:r>
        <w:t xml:space="preserve">If </w:t>
      </w:r>
      <w:r w:rsidR="003E349A">
        <w:t xml:space="preserve">appraiser </w:t>
      </w:r>
      <w:r>
        <w:t xml:space="preserve">elects to respond to this </w:t>
      </w:r>
      <w:r w:rsidR="00052E53">
        <w:t>RFQ</w:t>
      </w:r>
      <w:r w:rsidR="003E349A">
        <w:t xml:space="preserve">, </w:t>
      </w:r>
      <w:r>
        <w:t xml:space="preserve">submission of your </w:t>
      </w:r>
      <w:r w:rsidR="00052E53">
        <w:t>RFQ</w:t>
      </w:r>
      <w:r w:rsidR="003E349A">
        <w:t xml:space="preserve"> response</w:t>
      </w:r>
      <w:r>
        <w:t xml:space="preserve"> assumes the</w:t>
      </w:r>
      <w:r w:rsidR="003E349A">
        <w:t xml:space="preserve"> </w:t>
      </w:r>
      <w:r>
        <w:t>acceptance of the following understandings:</w:t>
      </w:r>
    </w:p>
    <w:p w:rsidR="003E349A" w:rsidRDefault="003E349A" w:rsidP="00413581">
      <w:pPr>
        <w:pStyle w:val="BlockText"/>
        <w:numPr>
          <w:ilvl w:val="0"/>
          <w:numId w:val="36"/>
        </w:numPr>
      </w:pPr>
      <w:r>
        <w:t>OCBCA WPCA</w:t>
      </w:r>
      <w:r w:rsidR="00413581">
        <w:t xml:space="preserve"> reserves the right to reject any or all of the submissions received in</w:t>
      </w:r>
      <w:r>
        <w:t xml:space="preserve"> </w:t>
      </w:r>
      <w:r w:rsidR="00413581">
        <w:t>response to the</w:t>
      </w:r>
      <w:r w:rsidR="00052E53">
        <w:t xml:space="preserve"> </w:t>
      </w:r>
      <w:r w:rsidR="00052E53" w:rsidRPr="001C144E">
        <w:t>RFQ</w:t>
      </w:r>
      <w:r w:rsidR="00413581" w:rsidRPr="001C144E">
        <w:t xml:space="preserve">, to waive irregularities or to cancel or modify the </w:t>
      </w:r>
      <w:r w:rsidR="00052E53" w:rsidRPr="001C144E">
        <w:t>RFQ</w:t>
      </w:r>
      <w:r w:rsidRPr="001C144E">
        <w:t xml:space="preserve"> </w:t>
      </w:r>
      <w:r w:rsidR="00413581" w:rsidRPr="001C144E">
        <w:t>in any way,</w:t>
      </w:r>
      <w:r w:rsidRPr="001C144E">
        <w:t xml:space="preserve"> </w:t>
      </w:r>
      <w:r w:rsidR="00413581" w:rsidRPr="001C144E">
        <w:t>and at any</w:t>
      </w:r>
      <w:r w:rsidRPr="001C144E">
        <w:t xml:space="preserve"> time OCBCA WPCA</w:t>
      </w:r>
      <w:r w:rsidR="00413581" w:rsidRPr="001C144E">
        <w:t xml:space="preserve"> chooses, in its sole discretion, if </w:t>
      </w:r>
      <w:r w:rsidRPr="001C144E">
        <w:t xml:space="preserve">OCBCA WPCA </w:t>
      </w:r>
      <w:r w:rsidR="00413581" w:rsidRPr="001C144E">
        <w:t>determines that it is</w:t>
      </w:r>
      <w:r w:rsidRPr="001C144E">
        <w:t xml:space="preserve"> </w:t>
      </w:r>
      <w:r w:rsidR="00413581" w:rsidRPr="001C144E">
        <w:t xml:space="preserve">in the interest of </w:t>
      </w:r>
      <w:r w:rsidRPr="001C144E">
        <w:t>OCBCA WPCA and the members’ interests to do</w:t>
      </w:r>
      <w:r>
        <w:t xml:space="preserve"> so</w:t>
      </w:r>
      <w:r w:rsidR="00413581">
        <w:t>.</w:t>
      </w:r>
    </w:p>
    <w:p w:rsidR="003E349A" w:rsidRDefault="003E349A" w:rsidP="00413581">
      <w:pPr>
        <w:pStyle w:val="BlockText"/>
        <w:numPr>
          <w:ilvl w:val="0"/>
          <w:numId w:val="36"/>
        </w:numPr>
      </w:pPr>
      <w:r>
        <w:t xml:space="preserve">Respondents </w:t>
      </w:r>
      <w:r w:rsidR="00413581">
        <w:t>must disclose all potential conflicts, and not accept assignment from</w:t>
      </w:r>
      <w:r>
        <w:t xml:space="preserve"> OCBCA WPCA if </w:t>
      </w:r>
      <w:r w:rsidR="00413581">
        <w:t>the appraiser</w:t>
      </w:r>
      <w:r>
        <w:t xml:space="preserve"> or any of its shareholders, officers, board members or employees</w:t>
      </w:r>
      <w:r w:rsidR="00413581">
        <w:t>: (a) has an</w:t>
      </w:r>
      <w:r>
        <w:t xml:space="preserve"> </w:t>
      </w:r>
      <w:r w:rsidR="00413581">
        <w:t>ownership interest</w:t>
      </w:r>
      <w:r>
        <w:t xml:space="preserve"> in any real property located in OCBCA WPCA or </w:t>
      </w:r>
      <w:r w:rsidR="00413581">
        <w:t>(</w:t>
      </w:r>
      <w:r>
        <w:t>b</w:t>
      </w:r>
      <w:r w:rsidR="00413581">
        <w:t xml:space="preserve">) is related to any </w:t>
      </w:r>
      <w:r>
        <w:t>member of the OCBCA WPCA board or the OCBCA Board of Governors.</w:t>
      </w:r>
    </w:p>
    <w:p w:rsidR="003E349A" w:rsidRDefault="00413581" w:rsidP="00413581">
      <w:pPr>
        <w:pStyle w:val="BlockText"/>
        <w:numPr>
          <w:ilvl w:val="0"/>
          <w:numId w:val="36"/>
        </w:numPr>
      </w:pPr>
      <w:r>
        <w:t>Respondents must work in compliance with the Uniform Standards of Professional</w:t>
      </w:r>
      <w:r w:rsidR="003E349A">
        <w:t xml:space="preserve"> </w:t>
      </w:r>
      <w:r>
        <w:t>Appraisal Practice.</w:t>
      </w:r>
    </w:p>
    <w:p w:rsidR="003E349A" w:rsidRDefault="003E349A" w:rsidP="00413581">
      <w:pPr>
        <w:pStyle w:val="BlockText"/>
        <w:numPr>
          <w:ilvl w:val="0"/>
          <w:numId w:val="36"/>
        </w:numPr>
      </w:pPr>
      <w:r>
        <w:t>OCBCA WPCA</w:t>
      </w:r>
      <w:r w:rsidR="00413581">
        <w:t xml:space="preserve"> further reserves the right to make selections </w:t>
      </w:r>
      <w:r w:rsidR="00413581" w:rsidRPr="001C144E">
        <w:t>under this RF</w:t>
      </w:r>
      <w:r w:rsidR="006F6787" w:rsidRPr="001C144E">
        <w:t>Q</w:t>
      </w:r>
      <w:r w:rsidR="00413581" w:rsidRPr="001C144E">
        <w:t xml:space="preserve"> without</w:t>
      </w:r>
      <w:r>
        <w:t xml:space="preserve"> </w:t>
      </w:r>
      <w:r w:rsidR="00413581">
        <w:t>discussion of the submissions received.</w:t>
      </w:r>
    </w:p>
    <w:p w:rsidR="003E349A" w:rsidRDefault="00413581" w:rsidP="00413581">
      <w:pPr>
        <w:pStyle w:val="BlockText"/>
        <w:numPr>
          <w:ilvl w:val="0"/>
          <w:numId w:val="36"/>
        </w:numPr>
      </w:pPr>
      <w:r>
        <w:t xml:space="preserve">Submissions must be signed by an authorized officer of the </w:t>
      </w:r>
      <w:r w:rsidR="003E349A">
        <w:t>appraiser</w:t>
      </w:r>
      <w:r>
        <w:t>. Submissions</w:t>
      </w:r>
      <w:r w:rsidR="003E349A">
        <w:t xml:space="preserve"> </w:t>
      </w:r>
      <w:r>
        <w:t>must also provide name, title, address</w:t>
      </w:r>
      <w:r w:rsidR="003E349A">
        <w:t>,</w:t>
      </w:r>
      <w:r>
        <w:t xml:space="preserve"> telephone number </w:t>
      </w:r>
      <w:r w:rsidR="003E349A">
        <w:t xml:space="preserve">and e-mail address </w:t>
      </w:r>
      <w:r>
        <w:t>for individuals with</w:t>
      </w:r>
      <w:r w:rsidR="003E349A">
        <w:t xml:space="preserve"> </w:t>
      </w:r>
      <w:r>
        <w:t xml:space="preserve">authority to negotiate and contractually bind </w:t>
      </w:r>
      <w:r w:rsidR="003E349A">
        <w:t>appraiser</w:t>
      </w:r>
      <w:r>
        <w:t>, and for those who may be</w:t>
      </w:r>
      <w:r w:rsidR="003E349A">
        <w:t xml:space="preserve"> </w:t>
      </w:r>
      <w:r>
        <w:lastRenderedPageBreak/>
        <w:t>contacted for the purpose of clarifying or supporting the information provided in the</w:t>
      </w:r>
      <w:r w:rsidR="003E349A">
        <w:t xml:space="preserve"> </w:t>
      </w:r>
      <w:r>
        <w:t>submission.</w:t>
      </w:r>
    </w:p>
    <w:p w:rsidR="00971002" w:rsidRPr="0091431E" w:rsidRDefault="003E349A" w:rsidP="00413581">
      <w:pPr>
        <w:pStyle w:val="BlockText"/>
        <w:numPr>
          <w:ilvl w:val="0"/>
          <w:numId w:val="36"/>
        </w:numPr>
      </w:pPr>
      <w:r>
        <w:t>Neither OCBCA WPCA nor the OCBCA Board of Governors</w:t>
      </w:r>
      <w:r w:rsidR="00413581">
        <w:t xml:space="preserve"> will be responsible for any expenses incurred by any respondent in</w:t>
      </w:r>
      <w:r>
        <w:t xml:space="preserve"> </w:t>
      </w:r>
      <w:r w:rsidR="00413581">
        <w:t>conjunction with the preparation or presentation of any submission with respect to</w:t>
      </w:r>
      <w:r>
        <w:t xml:space="preserve"> </w:t>
      </w:r>
      <w:r w:rsidR="00413581" w:rsidRPr="0091431E">
        <w:t>this RF</w:t>
      </w:r>
      <w:r w:rsidR="006F6787" w:rsidRPr="0091431E">
        <w:t>Q</w:t>
      </w:r>
      <w:r w:rsidR="00413581" w:rsidRPr="0091431E">
        <w:t>.</w:t>
      </w:r>
    </w:p>
    <w:p w:rsidR="00257F84" w:rsidRPr="0091431E" w:rsidRDefault="00971002" w:rsidP="00413581">
      <w:pPr>
        <w:pStyle w:val="BlockText"/>
        <w:numPr>
          <w:ilvl w:val="0"/>
          <w:numId w:val="36"/>
        </w:numPr>
      </w:pPr>
      <w:r w:rsidRPr="0091431E">
        <w:t>OCBCA WPCA</w:t>
      </w:r>
      <w:r w:rsidR="00413581" w:rsidRPr="0091431E">
        <w:t>’s selection of a</w:t>
      </w:r>
      <w:r w:rsidRPr="0091431E">
        <w:t>n appraiser</w:t>
      </w:r>
      <w:r w:rsidR="00413581" w:rsidRPr="0091431E">
        <w:t xml:space="preserve"> through this RF</w:t>
      </w:r>
      <w:r w:rsidR="006F6787" w:rsidRPr="0091431E">
        <w:t>Q</w:t>
      </w:r>
      <w:r w:rsidR="00413581" w:rsidRPr="0091431E">
        <w:t xml:space="preserve"> is not an offer and </w:t>
      </w:r>
      <w:r w:rsidRPr="0091431E">
        <w:t xml:space="preserve">OCBCA WPCA </w:t>
      </w:r>
      <w:r w:rsidR="00413581" w:rsidRPr="0091431E">
        <w:t xml:space="preserve">reserves the right to continue negotiations with the selected </w:t>
      </w:r>
      <w:r w:rsidRPr="0091431E">
        <w:t>appraiser</w:t>
      </w:r>
      <w:r w:rsidR="00413581" w:rsidRPr="0091431E">
        <w:t xml:space="preserve"> until the parties</w:t>
      </w:r>
      <w:r w:rsidRPr="0091431E">
        <w:t xml:space="preserve"> </w:t>
      </w:r>
      <w:r w:rsidR="00413581" w:rsidRPr="0091431E">
        <w:t xml:space="preserve">reach a mutual agreement. Note that </w:t>
      </w:r>
      <w:r w:rsidR="00257F84" w:rsidRPr="0091431E">
        <w:t xml:space="preserve">the </w:t>
      </w:r>
      <w:r w:rsidR="00413581" w:rsidRPr="0091431E">
        <w:t xml:space="preserve">successful </w:t>
      </w:r>
      <w:r w:rsidR="006F6787" w:rsidRPr="0091431E">
        <w:t>RFQ</w:t>
      </w:r>
      <w:r w:rsidR="00257F84" w:rsidRPr="0091431E">
        <w:t xml:space="preserve"> </w:t>
      </w:r>
      <w:r w:rsidR="00413581" w:rsidRPr="0091431E">
        <w:t>respondent</w:t>
      </w:r>
      <w:r w:rsidR="00257F84" w:rsidRPr="0091431E">
        <w:t xml:space="preserve"> may be publicly reported in OCBCA WPCA or OCBCA Board of Governors meeting minutes, on the website maintained by OCBCA WPCA or OCBCA, to the Associations, or in reports to the Town of Old Lyme or the C</w:t>
      </w:r>
      <w:r w:rsidR="00857871" w:rsidRPr="0091431E">
        <w:t>T DEEP</w:t>
      </w:r>
      <w:r w:rsidR="00257F84" w:rsidRPr="0091431E">
        <w:t xml:space="preserve"> (in connection with </w:t>
      </w:r>
      <w:r w:rsidR="00857871" w:rsidRPr="0091431E">
        <w:t xml:space="preserve">justifications for expenditures incurred for receipt of </w:t>
      </w:r>
      <w:r w:rsidR="00257F84" w:rsidRPr="0091431E">
        <w:t>grant funds the State of Connecticut ma</w:t>
      </w:r>
      <w:r w:rsidR="00857871" w:rsidRPr="0091431E">
        <w:t>y be providing to the Project).</w:t>
      </w:r>
    </w:p>
    <w:p w:rsidR="00857871" w:rsidRPr="0091431E" w:rsidRDefault="00257F84" w:rsidP="00671B56">
      <w:pPr>
        <w:pStyle w:val="BlockText"/>
        <w:numPr>
          <w:ilvl w:val="0"/>
          <w:numId w:val="36"/>
        </w:numPr>
      </w:pPr>
      <w:r w:rsidRPr="0091431E">
        <w:t>Appraiser</w:t>
      </w:r>
      <w:r w:rsidR="00413581" w:rsidRPr="0091431E">
        <w:t xml:space="preserve"> will execute a Professional Service Agreement (PSA)</w:t>
      </w:r>
      <w:r w:rsidR="00671B56" w:rsidRPr="0091431E">
        <w:t xml:space="preserve">, the form of which is to be agreed to during negotiations with the appraiser. </w:t>
      </w:r>
      <w:r w:rsidR="00413581" w:rsidRPr="0091431E">
        <w:t xml:space="preserve">If the </w:t>
      </w:r>
      <w:r w:rsidR="00671B56" w:rsidRPr="0091431E">
        <w:t>appraiser</w:t>
      </w:r>
      <w:r w:rsidR="00413581" w:rsidRPr="0091431E">
        <w:t xml:space="preserve"> </w:t>
      </w:r>
      <w:r w:rsidR="00671B56" w:rsidRPr="0091431E">
        <w:t>and OCBCA WPCA are not able to agree on specific terms to be set forth in the PSA, OCBCA WPCA reserves the right to terminate neg</w:t>
      </w:r>
      <w:r w:rsidR="006F6787" w:rsidRPr="0091431E">
        <w:t>otiations and select another RFQ</w:t>
      </w:r>
      <w:r w:rsidR="00671B56" w:rsidRPr="0091431E">
        <w:t xml:space="preserve"> respondent for further negotiations</w:t>
      </w:r>
      <w:r w:rsidR="00857871" w:rsidRPr="0091431E">
        <w:t>.</w:t>
      </w:r>
    </w:p>
    <w:p w:rsidR="001C144E" w:rsidRDefault="001C144E" w:rsidP="001C144E">
      <w:pPr>
        <w:pStyle w:val="BlockText"/>
        <w:numPr>
          <w:ilvl w:val="0"/>
          <w:numId w:val="36"/>
        </w:numPr>
      </w:pPr>
      <w:r>
        <w:t>Respondents must maintain general liability, automobile liability and workers’ compensation insurance (as applicable) throughout the life of the contract.  The limits are as follows: commercial general liability insurance must specify a minimum of $750,000 per occurrence or an aggregate of $1,500,000.  Auto liability insur</w:t>
      </w:r>
      <w:r w:rsidR="0091431E">
        <w:t>ance must specify a minimum of $</w:t>
      </w:r>
      <w:r>
        <w:t>500,000 per occurrence or an aggregate of $1,000,000.  Workers’ compensation coverage is based on State Statute and limits should be discussed with appraiser’s insurance company.</w:t>
      </w:r>
    </w:p>
    <w:p w:rsidR="00671B56" w:rsidRPr="0091431E" w:rsidRDefault="006F6787" w:rsidP="00671B56">
      <w:pPr>
        <w:pStyle w:val="BlockText"/>
        <w:numPr>
          <w:ilvl w:val="0"/>
          <w:numId w:val="36"/>
        </w:numPr>
      </w:pPr>
      <w:r>
        <w:t xml:space="preserve">All responses to </w:t>
      </w:r>
      <w:r w:rsidRPr="0091431E">
        <w:t>this RFQ</w:t>
      </w:r>
      <w:r w:rsidR="00857871" w:rsidRPr="0091431E">
        <w:t xml:space="preserve"> must be held open and not be subject to cost escalation or other changes for a period of ninety (90) days to allow OCBCA WPCA adequate time to conduct meetings and interviews to consider the respons</w:t>
      </w:r>
      <w:r w:rsidRPr="0091431E">
        <w:t>es received pursuant to this RFQ</w:t>
      </w:r>
      <w:r w:rsidR="00671B56" w:rsidRPr="0091431E">
        <w:t xml:space="preserve">. </w:t>
      </w:r>
    </w:p>
    <w:p w:rsidR="00413581" w:rsidRDefault="00671B56" w:rsidP="00413581">
      <w:pPr>
        <w:pStyle w:val="BlockText"/>
      </w:pPr>
      <w:r w:rsidRPr="0091431E">
        <w:t>NONE OF OCBCA WPCA, THE OCBCA, OR ANY OF ITS BOARD OR MEMBERS</w:t>
      </w:r>
      <w:r w:rsidR="00413581" w:rsidRPr="0091431E">
        <w:t xml:space="preserve"> SHALL HAVE LIABILITY OR</w:t>
      </w:r>
      <w:r w:rsidRPr="0091431E">
        <w:t xml:space="preserve"> </w:t>
      </w:r>
      <w:r w:rsidR="00413581" w:rsidRPr="0091431E">
        <w:t>OBLIGATION</w:t>
      </w:r>
      <w:r w:rsidRPr="0091431E">
        <w:t xml:space="preserve">S </w:t>
      </w:r>
      <w:r w:rsidR="00413581" w:rsidRPr="0091431E">
        <w:t>OF ANY SORT HEREUNDER, INCLUDING, WITHOUT LIMITATION, IF FOR ANY</w:t>
      </w:r>
      <w:r w:rsidRPr="0091431E">
        <w:t xml:space="preserve"> </w:t>
      </w:r>
      <w:r w:rsidR="00413581" w:rsidRPr="0091431E">
        <w:t>REASON OR NO REASON A BINDING AGREEMENT IS NOT ENTERED INTO WITH ANY</w:t>
      </w:r>
      <w:r w:rsidR="006F6787" w:rsidRPr="0091431E">
        <w:t xml:space="preserve"> RFQ</w:t>
      </w:r>
      <w:r w:rsidRPr="0091431E">
        <w:t xml:space="preserve"> </w:t>
      </w:r>
      <w:r w:rsidR="00413581" w:rsidRPr="0091431E">
        <w:t xml:space="preserve">RESPONDENT. IN MAKING ITS SELECTION OF A SUCCESSFUL RESPONDENT, </w:t>
      </w:r>
      <w:r w:rsidRPr="0091431E">
        <w:t xml:space="preserve">OCBCA WPCA </w:t>
      </w:r>
      <w:r w:rsidR="00413581" w:rsidRPr="0091431E">
        <w:t>MAY CONSIDER ANY AND ALL FACTORS AND CONSIDERATIONS WHICH</w:t>
      </w:r>
      <w:r w:rsidRPr="0091431E">
        <w:t xml:space="preserve"> OCBCA</w:t>
      </w:r>
      <w:r>
        <w:t xml:space="preserve"> WPCA</w:t>
      </w:r>
      <w:r w:rsidR="00413581">
        <w:t>, IN</w:t>
      </w:r>
      <w:r>
        <w:t xml:space="preserve"> </w:t>
      </w:r>
      <w:r w:rsidR="00413581">
        <w:t>ITS SOLE DISCRETION, DEEMS RELEVANT, THE RELATIVE IMPORTANCE OF WHICH SHALL</w:t>
      </w:r>
      <w:r>
        <w:t xml:space="preserve"> </w:t>
      </w:r>
      <w:r w:rsidR="00413581">
        <w:t xml:space="preserve">BE IN THE SOLE DISCRETION OF </w:t>
      </w:r>
      <w:r>
        <w:t>OCBCA WPCA</w:t>
      </w:r>
      <w:r w:rsidR="00413581">
        <w:t>.</w:t>
      </w:r>
    </w:p>
    <w:sectPr w:rsidR="00413581" w:rsidSect="00972224">
      <w:footerReference w:type="defaul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E77" w:rsidRDefault="005C3E77" w:rsidP="009A2CBA">
      <w:r>
        <w:separator/>
      </w:r>
    </w:p>
  </w:endnote>
  <w:endnote w:type="continuationSeparator" w:id="0">
    <w:p w:rsidR="005C3E77" w:rsidRDefault="005C3E77" w:rsidP="009A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224" w:rsidRDefault="00972224" w:rsidP="000421B5">
    <w:pPr>
      <w:pStyle w:val="Footer"/>
    </w:pPr>
    <w:r>
      <w:tab/>
    </w:r>
    <w:r w:rsidR="00482AB7">
      <w:fldChar w:fldCharType="begin"/>
    </w:r>
    <w:r w:rsidR="00482AB7">
      <w:instrText xml:space="preserve"> PAGE   \* MERGEFORMAT </w:instrText>
    </w:r>
    <w:r w:rsidR="00482AB7">
      <w:fldChar w:fldCharType="separate"/>
    </w:r>
    <w:r w:rsidR="00415801">
      <w:rPr>
        <w:noProof/>
      </w:rPr>
      <w:t>8</w:t>
    </w:r>
    <w:r w:rsidR="00482AB7">
      <w:rPr>
        <w:noProof/>
      </w:rPr>
      <w:fldChar w:fldCharType="end"/>
    </w:r>
  </w:p>
  <w:p w:rsidR="000421B5" w:rsidRPr="00911FE4" w:rsidRDefault="00811154" w:rsidP="000421B5">
    <w:pPr>
      <w:pStyle w:val="Footer"/>
      <w:rPr>
        <w:rStyle w:val="DocID"/>
      </w:rPr>
    </w:pPr>
    <w:r>
      <w:rPr>
        <w:rStyle w:val="DocID"/>
      </w:rPr>
      <w:fldChar w:fldCharType="begin"/>
    </w:r>
    <w:r>
      <w:rPr>
        <w:rStyle w:val="DocID"/>
      </w:rPr>
      <w:instrText xml:space="preserve"> DOCPROPERTY "DOCID" \* MERGEFORMAT </w:instrText>
    </w:r>
    <w:r>
      <w:rPr>
        <w:rStyle w:val="DocID"/>
      </w:rPr>
      <w:fldChar w:fldCharType="separate"/>
    </w:r>
    <w:r w:rsidR="00413581">
      <w:rPr>
        <w:rStyle w:val="DocID"/>
      </w:rPr>
      <w:t xml:space="preserve"> </w:t>
    </w:r>
    <w:r>
      <w:rPr>
        <w:rStyle w:val="DocI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1B5" w:rsidRPr="00911FE4" w:rsidRDefault="003C27A1" w:rsidP="000421B5">
    <w:pPr>
      <w:pStyle w:val="Footer"/>
      <w:rPr>
        <w:rStyle w:val="DocID"/>
      </w:rPr>
    </w:pPr>
    <w:r>
      <w:rPr>
        <w:sz w:val="20"/>
      </w:rPr>
      <w:fldChar w:fldCharType="begin"/>
    </w:r>
    <w:r w:rsidR="000421B5">
      <w:rPr>
        <w:sz w:val="20"/>
      </w:rPr>
      <w:instrText xml:space="preserve"> If </w:instrText>
    </w:r>
    <w:r>
      <w:rPr>
        <w:sz w:val="20"/>
      </w:rPr>
      <w:fldChar w:fldCharType="begin"/>
    </w:r>
    <w:r w:rsidR="000421B5">
      <w:rPr>
        <w:sz w:val="20"/>
      </w:rPr>
      <w:instrText xml:space="preserve"> numpages </w:instrText>
    </w:r>
    <w:r>
      <w:rPr>
        <w:sz w:val="20"/>
      </w:rPr>
      <w:fldChar w:fldCharType="separate"/>
    </w:r>
    <w:r w:rsidR="00415801">
      <w:rPr>
        <w:noProof/>
        <w:sz w:val="20"/>
      </w:rPr>
      <w:instrText>8</w:instrText>
    </w:r>
    <w:r>
      <w:rPr>
        <w:sz w:val="20"/>
      </w:rPr>
      <w:fldChar w:fldCharType="end"/>
    </w:r>
    <w:r w:rsidR="000421B5">
      <w:rPr>
        <w:sz w:val="20"/>
      </w:rPr>
      <w:instrText xml:space="preserve"> = 1 </w:instrText>
    </w:r>
    <w:r w:rsidR="00811154">
      <w:rPr>
        <w:rStyle w:val="DocID"/>
      </w:rPr>
      <w:fldChar w:fldCharType="begin"/>
    </w:r>
    <w:r w:rsidR="00811154">
      <w:rPr>
        <w:rStyle w:val="DocID"/>
      </w:rPr>
      <w:instrText xml:space="preserve"> DOCPROPERTY "DOCID" \* MERGEFORMAT </w:instrText>
    </w:r>
    <w:r w:rsidR="00811154">
      <w:rPr>
        <w:rStyle w:val="DocID"/>
      </w:rPr>
      <w:fldChar w:fldCharType="separate"/>
    </w:r>
    <w:r w:rsidR="00413581">
      <w:rPr>
        <w:rStyle w:val="DocID"/>
      </w:rPr>
      <w:instrText xml:space="preserve"> </w:instrText>
    </w:r>
    <w:r w:rsidR="00811154">
      <w:rPr>
        <w:rStyle w:val="DocID"/>
      </w:rPr>
      <w:fldChar w:fldCharType="end"/>
    </w:r>
    <w:r w:rsidR="000421B5">
      <w:instrText xml:space="preserve"> ""</w:instrText>
    </w:r>
    <w:r w:rsidR="000421B5">
      <w:rPr>
        <w:sz w:val="20"/>
      </w:rPr>
      <w:instrText xml:space="preserve"> </w:instrTex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E77" w:rsidRDefault="005C3E77" w:rsidP="009A2CBA">
      <w:r>
        <w:separator/>
      </w:r>
    </w:p>
  </w:footnote>
  <w:footnote w:type="continuationSeparator" w:id="0">
    <w:p w:rsidR="005C3E77" w:rsidRDefault="005C3E77" w:rsidP="009A2C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5C825458"/>
    <w:lvl w:ilvl="0">
      <w:start w:val="1"/>
      <w:numFmt w:val="decimal"/>
      <w:pStyle w:val="ListNumber2"/>
      <w:lvlText w:val="%1."/>
      <w:lvlJc w:val="left"/>
      <w:pPr>
        <w:tabs>
          <w:tab w:val="num" w:pos="1080"/>
        </w:tabs>
        <w:ind w:left="0" w:firstLine="720"/>
      </w:pPr>
      <w:rPr>
        <w:rFonts w:hint="default"/>
      </w:rPr>
    </w:lvl>
  </w:abstractNum>
  <w:abstractNum w:abstractNumId="1" w15:restartNumberingAfterBreak="0">
    <w:nsid w:val="FFFFFF80"/>
    <w:multiLevelType w:val="singleLevel"/>
    <w:tmpl w:val="2754217C"/>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B18CF43C"/>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98F0BDBA"/>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078518A"/>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C9404A92"/>
    <w:lvl w:ilvl="0">
      <w:start w:val="1"/>
      <w:numFmt w:val="decimal"/>
      <w:pStyle w:val="ListNumber"/>
      <w:lvlText w:val="%1."/>
      <w:lvlJc w:val="left"/>
      <w:pPr>
        <w:tabs>
          <w:tab w:val="num" w:pos="1080"/>
        </w:tabs>
        <w:ind w:left="0" w:firstLine="720"/>
      </w:pPr>
      <w:rPr>
        <w:rFonts w:hint="default"/>
      </w:rPr>
    </w:lvl>
  </w:abstractNum>
  <w:abstractNum w:abstractNumId="6" w15:restartNumberingAfterBreak="0">
    <w:nsid w:val="FFFFFF89"/>
    <w:multiLevelType w:val="singleLevel"/>
    <w:tmpl w:val="4124735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418433A"/>
    <w:multiLevelType w:val="hybridMultilevel"/>
    <w:tmpl w:val="68A87FEE"/>
    <w:lvl w:ilvl="0" w:tplc="AA0C1DB8">
      <w:start w:val="1"/>
      <w:numFmt w:val="upperLetter"/>
      <w:lvlText w:val="%1."/>
      <w:lvlJc w:val="left"/>
      <w:pPr>
        <w:tabs>
          <w:tab w:val="num" w:pos="108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4280F"/>
    <w:multiLevelType w:val="hybridMultilevel"/>
    <w:tmpl w:val="EDC05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587DF6"/>
    <w:multiLevelType w:val="hybridMultilevel"/>
    <w:tmpl w:val="EB049B4A"/>
    <w:lvl w:ilvl="0" w:tplc="47C8494A">
      <w:start w:val="1"/>
      <w:numFmt w:val="upperLetter"/>
      <w:lvlText w:val="%1."/>
      <w:lvlJc w:val="left"/>
      <w:pPr>
        <w:tabs>
          <w:tab w:val="num" w:pos="1080"/>
        </w:tabs>
        <w:ind w:left="0" w:firstLine="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AE3699"/>
    <w:multiLevelType w:val="hybridMultilevel"/>
    <w:tmpl w:val="3F589A60"/>
    <w:lvl w:ilvl="0" w:tplc="D966982C">
      <w:start w:val="1"/>
      <w:numFmt w:val="decimal"/>
      <w:lvlText w:val="%1."/>
      <w:lvlJc w:val="left"/>
      <w:pPr>
        <w:tabs>
          <w:tab w:val="num" w:pos="720"/>
        </w:tabs>
        <w:ind w:left="72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334021"/>
    <w:multiLevelType w:val="hybridMultilevel"/>
    <w:tmpl w:val="A62C8AA6"/>
    <w:lvl w:ilvl="0" w:tplc="AAE23B4E">
      <w:start w:val="1"/>
      <w:numFmt w:val="lowerLetter"/>
      <w:lvlText w:val="%1."/>
      <w:lvlJc w:val="left"/>
      <w:pPr>
        <w:tabs>
          <w:tab w:val="num" w:pos="108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963C8E"/>
    <w:multiLevelType w:val="hybridMultilevel"/>
    <w:tmpl w:val="02A84288"/>
    <w:lvl w:ilvl="0" w:tplc="C42EA7F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DA5F02"/>
    <w:multiLevelType w:val="hybridMultilevel"/>
    <w:tmpl w:val="E334E276"/>
    <w:lvl w:ilvl="0" w:tplc="8AA67228">
      <w:start w:val="1"/>
      <w:numFmt w:val="decimal"/>
      <w:pStyle w:val="ListNumberB"/>
      <w:lvlText w:val="%1."/>
      <w:lvlJc w:val="left"/>
      <w:pPr>
        <w:tabs>
          <w:tab w:val="num" w:pos="1080"/>
        </w:tabs>
        <w:ind w:left="0" w:firstLine="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90BCA"/>
    <w:multiLevelType w:val="hybridMultilevel"/>
    <w:tmpl w:val="89CE1388"/>
    <w:lvl w:ilvl="0" w:tplc="8154DF34">
      <w:start w:val="1"/>
      <w:numFmt w:val="decimal"/>
      <w:pStyle w:val="List"/>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1D7BC2"/>
    <w:multiLevelType w:val="hybridMultilevel"/>
    <w:tmpl w:val="1E6EC06E"/>
    <w:lvl w:ilvl="0" w:tplc="1C621A80">
      <w:start w:val="1"/>
      <w:numFmt w:val="lowerLetter"/>
      <w:lvlText w:val="%1."/>
      <w:lvlJc w:val="left"/>
      <w:pPr>
        <w:tabs>
          <w:tab w:val="num" w:pos="108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B6467D"/>
    <w:multiLevelType w:val="hybridMultilevel"/>
    <w:tmpl w:val="919A3D84"/>
    <w:lvl w:ilvl="0" w:tplc="8BA24546">
      <w:start w:val="1"/>
      <w:numFmt w:val="decimal"/>
      <w:lvlRestart w:val="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6632A"/>
    <w:multiLevelType w:val="hybridMultilevel"/>
    <w:tmpl w:val="1DC2027E"/>
    <w:lvl w:ilvl="0" w:tplc="5C26958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348A4"/>
    <w:multiLevelType w:val="hybridMultilevel"/>
    <w:tmpl w:val="40CE732A"/>
    <w:lvl w:ilvl="0" w:tplc="E5D4B862">
      <w:start w:val="1"/>
      <w:numFmt w:val="lowerLetter"/>
      <w:lvlText w:val="%1."/>
      <w:lvlJc w:val="left"/>
      <w:pPr>
        <w:tabs>
          <w:tab w:val="num" w:pos="1080"/>
        </w:tabs>
        <w:ind w:left="0" w:firstLine="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9520BB"/>
    <w:multiLevelType w:val="hybridMultilevel"/>
    <w:tmpl w:val="F3CEDAF6"/>
    <w:lvl w:ilvl="0" w:tplc="C5A49FB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095780"/>
    <w:multiLevelType w:val="hybridMultilevel"/>
    <w:tmpl w:val="06706CD0"/>
    <w:lvl w:ilvl="0" w:tplc="8BA24546">
      <w:start w:val="1"/>
      <w:numFmt w:val="decimal"/>
      <w:lvlRestart w:val="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A890759"/>
    <w:multiLevelType w:val="hybridMultilevel"/>
    <w:tmpl w:val="11E0FCB4"/>
    <w:lvl w:ilvl="0" w:tplc="6EA29A4E">
      <w:start w:val="1"/>
      <w:numFmt w:val="lowerLetter"/>
      <w:lvlText w:val="%1."/>
      <w:lvlJc w:val="left"/>
      <w:pPr>
        <w:tabs>
          <w:tab w:val="num" w:pos="108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6A3298"/>
    <w:multiLevelType w:val="hybridMultilevel"/>
    <w:tmpl w:val="6B561D76"/>
    <w:lvl w:ilvl="0" w:tplc="8C16D2CE">
      <w:start w:val="1"/>
      <w:numFmt w:val="upperLetter"/>
      <w:pStyle w:val="ListALPHAB"/>
      <w:lvlText w:val="%1."/>
      <w:lvlJc w:val="left"/>
      <w:pPr>
        <w:tabs>
          <w:tab w:val="num" w:pos="1080"/>
        </w:tabs>
        <w:ind w:left="0" w:firstLine="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47503B"/>
    <w:multiLevelType w:val="hybridMultilevel"/>
    <w:tmpl w:val="7A487CFA"/>
    <w:lvl w:ilvl="0" w:tplc="4E464F58">
      <w:start w:val="1"/>
      <w:numFmt w:val="decimal"/>
      <w:lvlText w:val="%1."/>
      <w:lvlJc w:val="left"/>
      <w:pPr>
        <w:tabs>
          <w:tab w:val="num" w:pos="1080"/>
        </w:tabs>
        <w:ind w:left="0" w:firstLine="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B05D0D"/>
    <w:multiLevelType w:val="hybridMultilevel"/>
    <w:tmpl w:val="6EC4E8C8"/>
    <w:lvl w:ilvl="0" w:tplc="4386FB8A">
      <w:start w:val="1"/>
      <w:numFmt w:val="decimal"/>
      <w:lvlRestart w:val="0"/>
      <w:lvlText w:val="%1."/>
      <w:lvlJc w:val="left"/>
      <w:pPr>
        <w:tabs>
          <w:tab w:val="num" w:pos="108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353AC"/>
    <w:multiLevelType w:val="hybridMultilevel"/>
    <w:tmpl w:val="BCF6B1F0"/>
    <w:lvl w:ilvl="0" w:tplc="168C59FE">
      <w:start w:val="1"/>
      <w:numFmt w:val="lowerLetter"/>
      <w:lvlText w:val="%1."/>
      <w:lvlJc w:val="left"/>
      <w:pPr>
        <w:tabs>
          <w:tab w:val="num" w:pos="1080"/>
        </w:tabs>
        <w:ind w:left="0" w:firstLine="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9C4856"/>
    <w:multiLevelType w:val="hybridMultilevel"/>
    <w:tmpl w:val="7F6CBF66"/>
    <w:lvl w:ilvl="0" w:tplc="46A69FFE">
      <w:start w:val="1"/>
      <w:numFmt w:val="lowerLetter"/>
      <w:lvlText w:val="%1."/>
      <w:lvlJc w:val="left"/>
      <w:pPr>
        <w:tabs>
          <w:tab w:val="num" w:pos="108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50109"/>
    <w:multiLevelType w:val="hybridMultilevel"/>
    <w:tmpl w:val="85C2E63A"/>
    <w:lvl w:ilvl="0" w:tplc="8BA24546">
      <w:start w:val="1"/>
      <w:numFmt w:val="decimal"/>
      <w:lvlRestart w:val="0"/>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2002FF9"/>
    <w:multiLevelType w:val="hybridMultilevel"/>
    <w:tmpl w:val="32F423A0"/>
    <w:lvl w:ilvl="0" w:tplc="1AA2FA5A">
      <w:start w:val="1"/>
      <w:numFmt w:val="lowerLetter"/>
      <w:pStyle w:val="ListalphaB0"/>
      <w:lvlText w:val="%1."/>
      <w:lvlJc w:val="left"/>
      <w:pPr>
        <w:tabs>
          <w:tab w:val="num" w:pos="1080"/>
        </w:tabs>
        <w:ind w:left="0" w:firstLine="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C17189"/>
    <w:multiLevelType w:val="hybridMultilevel"/>
    <w:tmpl w:val="19D0C8C2"/>
    <w:lvl w:ilvl="0" w:tplc="ACB645AA">
      <w:start w:val="1"/>
      <w:numFmt w:val="decimal"/>
      <w:lvlText w:val="%1."/>
      <w:lvlJc w:val="left"/>
      <w:pPr>
        <w:tabs>
          <w:tab w:val="num" w:pos="1080"/>
        </w:tabs>
        <w:ind w:left="0" w:firstLine="720"/>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CD46AC"/>
    <w:multiLevelType w:val="hybridMultilevel"/>
    <w:tmpl w:val="DCC282BA"/>
    <w:lvl w:ilvl="0" w:tplc="5C26958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4D62AB"/>
    <w:multiLevelType w:val="hybridMultilevel"/>
    <w:tmpl w:val="08F4DA4E"/>
    <w:lvl w:ilvl="0" w:tplc="5C26958E">
      <w:start w:val="1"/>
      <w:numFmt w:val="bullet"/>
      <w:lvlRestart w:val="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C3132D6"/>
    <w:multiLevelType w:val="hybridMultilevel"/>
    <w:tmpl w:val="149E6AA0"/>
    <w:lvl w:ilvl="0" w:tplc="8BA24546">
      <w:start w:val="1"/>
      <w:numFmt w:val="decimal"/>
      <w:lvlRestart w:val="0"/>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DE50282"/>
    <w:multiLevelType w:val="hybridMultilevel"/>
    <w:tmpl w:val="94E0E7DC"/>
    <w:lvl w:ilvl="0" w:tplc="844E2756">
      <w:start w:val="1"/>
      <w:numFmt w:val="decimal"/>
      <w:lvlText w:val="%1."/>
      <w:lvlJc w:val="left"/>
      <w:pPr>
        <w:tabs>
          <w:tab w:val="num" w:pos="1080"/>
        </w:tabs>
        <w:ind w:left="0" w:firstLine="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E141586"/>
    <w:multiLevelType w:val="hybridMultilevel"/>
    <w:tmpl w:val="3F6EB712"/>
    <w:lvl w:ilvl="0" w:tplc="74AE98BE">
      <w:start w:val="1"/>
      <w:numFmt w:val="lowerLetter"/>
      <w:pStyle w:val="Listalpha"/>
      <w:lvlText w:val="%1."/>
      <w:lvlJc w:val="left"/>
      <w:pPr>
        <w:tabs>
          <w:tab w:val="num" w:pos="1080"/>
        </w:tabs>
        <w:ind w:left="0" w:firstLine="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6D47AF"/>
    <w:multiLevelType w:val="hybridMultilevel"/>
    <w:tmpl w:val="E51E6F10"/>
    <w:lvl w:ilvl="0" w:tplc="D83C1BDA">
      <w:start w:val="1"/>
      <w:numFmt w:val="decimal"/>
      <w:lvlText w:val="%1."/>
      <w:lvlJc w:val="left"/>
      <w:pPr>
        <w:tabs>
          <w:tab w:val="num" w:pos="1080"/>
        </w:tabs>
        <w:ind w:left="0" w:firstLine="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C7F6B"/>
    <w:multiLevelType w:val="hybridMultilevel"/>
    <w:tmpl w:val="2ACE9752"/>
    <w:lvl w:ilvl="0" w:tplc="3788DEFC">
      <w:start w:val="1"/>
      <w:numFmt w:val="upperLetter"/>
      <w:pStyle w:val="ListALPHA0"/>
      <w:lvlText w:val="%1."/>
      <w:lvlJc w:val="left"/>
      <w:pPr>
        <w:tabs>
          <w:tab w:val="num" w:pos="1080"/>
        </w:tabs>
        <w:ind w:left="0" w:firstLine="72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4"/>
  </w:num>
  <w:num w:numId="3">
    <w:abstractNumId w:val="0"/>
  </w:num>
  <w:num w:numId="4">
    <w:abstractNumId w:val="11"/>
  </w:num>
  <w:num w:numId="5">
    <w:abstractNumId w:val="26"/>
  </w:num>
  <w:num w:numId="6">
    <w:abstractNumId w:val="21"/>
  </w:num>
  <w:num w:numId="7">
    <w:abstractNumId w:val="18"/>
  </w:num>
  <w:num w:numId="8">
    <w:abstractNumId w:val="35"/>
  </w:num>
  <w:num w:numId="9">
    <w:abstractNumId w:val="19"/>
  </w:num>
  <w:num w:numId="10">
    <w:abstractNumId w:val="8"/>
  </w:num>
  <w:num w:numId="11">
    <w:abstractNumId w:val="7"/>
  </w:num>
  <w:num w:numId="12">
    <w:abstractNumId w:val="9"/>
  </w:num>
  <w:num w:numId="13">
    <w:abstractNumId w:val="15"/>
  </w:num>
  <w:num w:numId="14">
    <w:abstractNumId w:val="25"/>
  </w:num>
  <w:num w:numId="15">
    <w:abstractNumId w:val="29"/>
  </w:num>
  <w:num w:numId="16">
    <w:abstractNumId w:val="33"/>
  </w:num>
  <w:num w:numId="17">
    <w:abstractNumId w:val="23"/>
  </w:num>
  <w:num w:numId="18">
    <w:abstractNumId w:val="10"/>
  </w:num>
  <w:num w:numId="19">
    <w:abstractNumId w:val="28"/>
  </w:num>
  <w:num w:numId="20">
    <w:abstractNumId w:val="34"/>
  </w:num>
  <w:num w:numId="21">
    <w:abstractNumId w:val="22"/>
  </w:num>
  <w:num w:numId="22">
    <w:abstractNumId w:val="36"/>
  </w:num>
  <w:num w:numId="23">
    <w:abstractNumId w:val="13"/>
  </w:num>
  <w:num w:numId="24">
    <w:abstractNumId w:val="12"/>
  </w:num>
  <w:num w:numId="25">
    <w:abstractNumId w:val="14"/>
  </w:num>
  <w:num w:numId="26">
    <w:abstractNumId w:val="6"/>
  </w:num>
  <w:num w:numId="27">
    <w:abstractNumId w:val="4"/>
  </w:num>
  <w:num w:numId="28">
    <w:abstractNumId w:val="3"/>
  </w:num>
  <w:num w:numId="29">
    <w:abstractNumId w:val="2"/>
  </w:num>
  <w:num w:numId="30">
    <w:abstractNumId w:val="1"/>
  </w:num>
  <w:num w:numId="31">
    <w:abstractNumId w:val="31"/>
  </w:num>
  <w:num w:numId="32">
    <w:abstractNumId w:val="17"/>
  </w:num>
  <w:num w:numId="33">
    <w:abstractNumId w:val="32"/>
  </w:num>
  <w:num w:numId="34">
    <w:abstractNumId w:val="20"/>
  </w:num>
  <w:num w:numId="35">
    <w:abstractNumId w:val="27"/>
  </w:num>
  <w:num w:numId="36">
    <w:abstractNumId w:val="1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581"/>
    <w:rsid w:val="00013938"/>
    <w:rsid w:val="00017623"/>
    <w:rsid w:val="00027FC3"/>
    <w:rsid w:val="000421B5"/>
    <w:rsid w:val="00042A8D"/>
    <w:rsid w:val="00052E53"/>
    <w:rsid w:val="00063822"/>
    <w:rsid w:val="000854AD"/>
    <w:rsid w:val="000A4BA4"/>
    <w:rsid w:val="000F2C1B"/>
    <w:rsid w:val="000F6911"/>
    <w:rsid w:val="001156AF"/>
    <w:rsid w:val="00186B49"/>
    <w:rsid w:val="001963BC"/>
    <w:rsid w:val="001A2C79"/>
    <w:rsid w:val="001B56B4"/>
    <w:rsid w:val="001C1117"/>
    <w:rsid w:val="001C144E"/>
    <w:rsid w:val="001D1B70"/>
    <w:rsid w:val="002348A5"/>
    <w:rsid w:val="00243FF8"/>
    <w:rsid w:val="00246D22"/>
    <w:rsid w:val="00257F84"/>
    <w:rsid w:val="002630F7"/>
    <w:rsid w:val="00266E8F"/>
    <w:rsid w:val="00285BA3"/>
    <w:rsid w:val="002C70E2"/>
    <w:rsid w:val="002E6835"/>
    <w:rsid w:val="00317179"/>
    <w:rsid w:val="003314CA"/>
    <w:rsid w:val="003319A7"/>
    <w:rsid w:val="00337720"/>
    <w:rsid w:val="00340740"/>
    <w:rsid w:val="003473F4"/>
    <w:rsid w:val="00351703"/>
    <w:rsid w:val="00371DF7"/>
    <w:rsid w:val="00396231"/>
    <w:rsid w:val="003A4FB0"/>
    <w:rsid w:val="003B28C0"/>
    <w:rsid w:val="003C1355"/>
    <w:rsid w:val="003C27A1"/>
    <w:rsid w:val="003E349A"/>
    <w:rsid w:val="003E44D0"/>
    <w:rsid w:val="003F0886"/>
    <w:rsid w:val="00410CAA"/>
    <w:rsid w:val="00413581"/>
    <w:rsid w:val="00415801"/>
    <w:rsid w:val="004168E1"/>
    <w:rsid w:val="004669B7"/>
    <w:rsid w:val="004742E6"/>
    <w:rsid w:val="00482AB7"/>
    <w:rsid w:val="004B0CFA"/>
    <w:rsid w:val="004B1E86"/>
    <w:rsid w:val="004C3157"/>
    <w:rsid w:val="004C63D8"/>
    <w:rsid w:val="004F3D87"/>
    <w:rsid w:val="00515A1D"/>
    <w:rsid w:val="005209C8"/>
    <w:rsid w:val="005237C4"/>
    <w:rsid w:val="005A6A51"/>
    <w:rsid w:val="005B4103"/>
    <w:rsid w:val="005C3E77"/>
    <w:rsid w:val="005F4A79"/>
    <w:rsid w:val="00614279"/>
    <w:rsid w:val="00671B56"/>
    <w:rsid w:val="00685808"/>
    <w:rsid w:val="006B1D63"/>
    <w:rsid w:val="006C1068"/>
    <w:rsid w:val="006C4D72"/>
    <w:rsid w:val="006C5AB8"/>
    <w:rsid w:val="006F336C"/>
    <w:rsid w:val="006F50B6"/>
    <w:rsid w:val="006F6787"/>
    <w:rsid w:val="00710E7A"/>
    <w:rsid w:val="0079481C"/>
    <w:rsid w:val="007950DF"/>
    <w:rsid w:val="00811154"/>
    <w:rsid w:val="00824658"/>
    <w:rsid w:val="008452B3"/>
    <w:rsid w:val="00857871"/>
    <w:rsid w:val="008667F9"/>
    <w:rsid w:val="00887092"/>
    <w:rsid w:val="008B6B8E"/>
    <w:rsid w:val="008B7A89"/>
    <w:rsid w:val="008C44B6"/>
    <w:rsid w:val="0091431E"/>
    <w:rsid w:val="00933C83"/>
    <w:rsid w:val="00971002"/>
    <w:rsid w:val="00972224"/>
    <w:rsid w:val="009810D6"/>
    <w:rsid w:val="00982AB9"/>
    <w:rsid w:val="009A2CBA"/>
    <w:rsid w:val="009B472E"/>
    <w:rsid w:val="009C6F42"/>
    <w:rsid w:val="009D0F8C"/>
    <w:rsid w:val="009F5C6E"/>
    <w:rsid w:val="00A47D5F"/>
    <w:rsid w:val="00A60F3A"/>
    <w:rsid w:val="00A862A4"/>
    <w:rsid w:val="00A92BA2"/>
    <w:rsid w:val="00AB6124"/>
    <w:rsid w:val="00AC26D0"/>
    <w:rsid w:val="00AD3673"/>
    <w:rsid w:val="00AD4F27"/>
    <w:rsid w:val="00AE5272"/>
    <w:rsid w:val="00B11BE8"/>
    <w:rsid w:val="00B1354A"/>
    <w:rsid w:val="00B362F3"/>
    <w:rsid w:val="00B51F07"/>
    <w:rsid w:val="00B55AA9"/>
    <w:rsid w:val="00BC3ED9"/>
    <w:rsid w:val="00BC452C"/>
    <w:rsid w:val="00BC5386"/>
    <w:rsid w:val="00BC6547"/>
    <w:rsid w:val="00BD591D"/>
    <w:rsid w:val="00BD7A8E"/>
    <w:rsid w:val="00C8621F"/>
    <w:rsid w:val="00CA1D5A"/>
    <w:rsid w:val="00CA52AC"/>
    <w:rsid w:val="00D05C04"/>
    <w:rsid w:val="00D43F04"/>
    <w:rsid w:val="00D45220"/>
    <w:rsid w:val="00D844E0"/>
    <w:rsid w:val="00D913B6"/>
    <w:rsid w:val="00DB6F44"/>
    <w:rsid w:val="00DE517B"/>
    <w:rsid w:val="00E3534A"/>
    <w:rsid w:val="00E44365"/>
    <w:rsid w:val="00E449C1"/>
    <w:rsid w:val="00E95DE1"/>
    <w:rsid w:val="00ED11F7"/>
    <w:rsid w:val="00F53B73"/>
    <w:rsid w:val="00F66D33"/>
    <w:rsid w:val="00F828AE"/>
    <w:rsid w:val="00F91E86"/>
    <w:rsid w:val="00FD2D76"/>
    <w:rsid w:val="00FF1A8E"/>
    <w:rsid w:val="00FF2E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F3C17B-8E8F-4D80-9E42-E3713391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E86"/>
  </w:style>
  <w:style w:type="paragraph" w:styleId="Heading1">
    <w:name w:val="heading 1"/>
    <w:basedOn w:val="Normal"/>
    <w:next w:val="BodyText"/>
    <w:link w:val="Heading1Char"/>
    <w:uiPriority w:val="9"/>
    <w:qFormat/>
    <w:rsid w:val="009A2CBA"/>
    <w:pPr>
      <w:keepNext/>
      <w:spacing w:after="240"/>
      <w:outlineLvl w:val="0"/>
    </w:pPr>
    <w:rPr>
      <w:rFonts w:eastAsiaTheme="majorEastAsia" w:cstheme="majorBidi"/>
      <w:b/>
      <w:bCs/>
      <w:szCs w:val="28"/>
    </w:rPr>
  </w:style>
  <w:style w:type="paragraph" w:styleId="Heading2">
    <w:name w:val="heading 2"/>
    <w:basedOn w:val="Normal"/>
    <w:next w:val="BodyText"/>
    <w:link w:val="Heading2Char"/>
    <w:uiPriority w:val="9"/>
    <w:semiHidden/>
    <w:unhideWhenUsed/>
    <w:qFormat/>
    <w:rsid w:val="009A2CBA"/>
    <w:pPr>
      <w:keepNext/>
      <w:spacing w:after="240"/>
      <w:outlineLvl w:val="1"/>
    </w:pPr>
    <w:rPr>
      <w:rFonts w:eastAsiaTheme="majorEastAsia" w:cstheme="majorBidi"/>
      <w:b/>
      <w:bCs/>
      <w:szCs w:val="26"/>
    </w:rPr>
  </w:style>
  <w:style w:type="paragraph" w:styleId="Heading3">
    <w:name w:val="heading 3"/>
    <w:basedOn w:val="Normal"/>
    <w:next w:val="BodyText"/>
    <w:link w:val="Heading3Char"/>
    <w:uiPriority w:val="9"/>
    <w:semiHidden/>
    <w:unhideWhenUsed/>
    <w:qFormat/>
    <w:rsid w:val="009A2CBA"/>
    <w:pPr>
      <w:keepNext/>
      <w:keepLines/>
      <w:spacing w:after="240"/>
      <w:outlineLvl w:val="2"/>
    </w:pPr>
    <w:rPr>
      <w:rFonts w:eastAsiaTheme="majorEastAsia" w:cstheme="majorBidi"/>
      <w:b/>
      <w:bCs/>
    </w:rPr>
  </w:style>
  <w:style w:type="paragraph" w:styleId="Heading4">
    <w:name w:val="heading 4"/>
    <w:basedOn w:val="Normal"/>
    <w:next w:val="BodyText"/>
    <w:link w:val="Heading4Char"/>
    <w:uiPriority w:val="9"/>
    <w:semiHidden/>
    <w:unhideWhenUsed/>
    <w:qFormat/>
    <w:rsid w:val="009A2CBA"/>
    <w:pPr>
      <w:keepNext/>
      <w:keepLines/>
      <w:spacing w:after="240"/>
      <w:outlineLvl w:val="3"/>
    </w:pPr>
    <w:rPr>
      <w:rFonts w:eastAsiaTheme="majorEastAsia" w:cstheme="majorBidi"/>
      <w:bCs/>
      <w:iCs/>
    </w:rPr>
  </w:style>
  <w:style w:type="paragraph" w:styleId="Heading5">
    <w:name w:val="heading 5"/>
    <w:basedOn w:val="Normal"/>
    <w:next w:val="BodyText"/>
    <w:link w:val="Heading5Char"/>
    <w:uiPriority w:val="9"/>
    <w:semiHidden/>
    <w:unhideWhenUsed/>
    <w:qFormat/>
    <w:rsid w:val="009A2CBA"/>
    <w:pPr>
      <w:keepNext/>
      <w:keepLines/>
      <w:spacing w:after="240"/>
      <w:outlineLvl w:val="4"/>
    </w:pPr>
    <w:rPr>
      <w:rFonts w:eastAsiaTheme="majorEastAsia" w:cstheme="majorBidi"/>
    </w:rPr>
  </w:style>
  <w:style w:type="paragraph" w:styleId="Heading6">
    <w:name w:val="heading 6"/>
    <w:basedOn w:val="Normal"/>
    <w:next w:val="BodyText"/>
    <w:link w:val="Heading6Char"/>
    <w:uiPriority w:val="9"/>
    <w:semiHidden/>
    <w:unhideWhenUsed/>
    <w:qFormat/>
    <w:rsid w:val="009A2CBA"/>
    <w:pPr>
      <w:keepNext/>
      <w:keepLines/>
      <w:spacing w:after="240"/>
      <w:outlineLvl w:val="5"/>
    </w:pPr>
    <w:rPr>
      <w:rFonts w:eastAsiaTheme="majorEastAsia" w:cstheme="majorBidi"/>
      <w:iCs/>
    </w:rPr>
  </w:style>
  <w:style w:type="paragraph" w:styleId="Heading7">
    <w:name w:val="heading 7"/>
    <w:basedOn w:val="Normal"/>
    <w:next w:val="BodyText"/>
    <w:link w:val="Heading7Char"/>
    <w:uiPriority w:val="9"/>
    <w:semiHidden/>
    <w:unhideWhenUsed/>
    <w:qFormat/>
    <w:rsid w:val="009A2CBA"/>
    <w:pPr>
      <w:keepNext/>
      <w:keepLines/>
      <w:spacing w:after="240"/>
      <w:outlineLvl w:val="6"/>
    </w:pPr>
    <w:rPr>
      <w:rFonts w:eastAsiaTheme="majorEastAsia" w:cstheme="majorBidi"/>
      <w:iCs/>
    </w:rPr>
  </w:style>
  <w:style w:type="paragraph" w:styleId="Heading8">
    <w:name w:val="heading 8"/>
    <w:basedOn w:val="Normal"/>
    <w:next w:val="BodyText"/>
    <w:link w:val="Heading8Char"/>
    <w:uiPriority w:val="9"/>
    <w:semiHidden/>
    <w:unhideWhenUsed/>
    <w:qFormat/>
    <w:rsid w:val="009A2CBA"/>
    <w:pPr>
      <w:keepNext/>
      <w:keepLines/>
      <w:spacing w:after="240"/>
      <w:outlineLvl w:val="7"/>
    </w:pPr>
    <w:rPr>
      <w:rFonts w:eastAsiaTheme="majorEastAsia" w:cstheme="majorBidi"/>
      <w:szCs w:val="20"/>
    </w:rPr>
  </w:style>
  <w:style w:type="paragraph" w:styleId="Heading9">
    <w:name w:val="heading 9"/>
    <w:basedOn w:val="Normal"/>
    <w:next w:val="BodyText"/>
    <w:link w:val="Heading9Char"/>
    <w:uiPriority w:val="9"/>
    <w:semiHidden/>
    <w:unhideWhenUsed/>
    <w:qFormat/>
    <w:rsid w:val="009A2CBA"/>
    <w:pPr>
      <w:keepNext/>
      <w:keepLines/>
      <w:spacing w:after="240"/>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9A2CBA"/>
    <w:rPr>
      <w:rFonts w:eastAsiaTheme="majorEastAsia" w:cstheme="majorBidi"/>
      <w:iCs/>
      <w:szCs w:val="20"/>
    </w:rPr>
  </w:style>
  <w:style w:type="character" w:customStyle="1" w:styleId="Heading8Char">
    <w:name w:val="Heading 8 Char"/>
    <w:basedOn w:val="DefaultParagraphFont"/>
    <w:link w:val="Heading8"/>
    <w:uiPriority w:val="9"/>
    <w:semiHidden/>
    <w:rsid w:val="009A2CBA"/>
    <w:rPr>
      <w:rFonts w:eastAsiaTheme="majorEastAsia" w:cstheme="majorBidi"/>
      <w:szCs w:val="20"/>
    </w:rPr>
  </w:style>
  <w:style w:type="character" w:customStyle="1" w:styleId="Heading7Char">
    <w:name w:val="Heading 7 Char"/>
    <w:basedOn w:val="DefaultParagraphFont"/>
    <w:link w:val="Heading7"/>
    <w:uiPriority w:val="9"/>
    <w:semiHidden/>
    <w:rsid w:val="009A2CBA"/>
    <w:rPr>
      <w:rFonts w:eastAsiaTheme="majorEastAsia" w:cstheme="majorBidi"/>
      <w:iCs/>
    </w:rPr>
  </w:style>
  <w:style w:type="paragraph" w:styleId="BlockText">
    <w:name w:val="Block Text"/>
    <w:basedOn w:val="Normal"/>
    <w:qFormat/>
    <w:rsid w:val="00340740"/>
    <w:pPr>
      <w:spacing w:after="240"/>
    </w:pPr>
    <w:rPr>
      <w:rFonts w:eastAsiaTheme="minorEastAsia"/>
      <w:iCs/>
    </w:rPr>
  </w:style>
  <w:style w:type="paragraph" w:styleId="BodyText">
    <w:name w:val="Body Text"/>
    <w:basedOn w:val="Normal"/>
    <w:link w:val="BodyTextChar"/>
    <w:rsid w:val="00340740"/>
    <w:pPr>
      <w:spacing w:after="240"/>
      <w:ind w:firstLine="720"/>
    </w:pPr>
  </w:style>
  <w:style w:type="character" w:customStyle="1" w:styleId="BodyTextChar">
    <w:name w:val="Body Text Char"/>
    <w:basedOn w:val="DefaultParagraphFont"/>
    <w:link w:val="BodyText"/>
    <w:rsid w:val="00340740"/>
  </w:style>
  <w:style w:type="paragraph" w:styleId="BodyText2">
    <w:name w:val="Body Text 2"/>
    <w:basedOn w:val="Normal"/>
    <w:link w:val="BodyText2Char"/>
    <w:rsid w:val="00E3534A"/>
    <w:pPr>
      <w:spacing w:line="480" w:lineRule="auto"/>
      <w:ind w:firstLine="720"/>
    </w:pPr>
  </w:style>
  <w:style w:type="character" w:customStyle="1" w:styleId="BodyText2Char">
    <w:name w:val="Body Text 2 Char"/>
    <w:basedOn w:val="DefaultParagraphFont"/>
    <w:link w:val="BodyText2"/>
    <w:rsid w:val="00E3534A"/>
  </w:style>
  <w:style w:type="paragraph" w:styleId="Quote">
    <w:name w:val="Quote"/>
    <w:basedOn w:val="Normal"/>
    <w:link w:val="QuoteChar"/>
    <w:uiPriority w:val="29"/>
    <w:qFormat/>
    <w:rsid w:val="00340740"/>
    <w:pPr>
      <w:spacing w:after="240"/>
      <w:ind w:left="720" w:right="720"/>
    </w:pPr>
    <w:rPr>
      <w:iCs/>
    </w:rPr>
  </w:style>
  <w:style w:type="character" w:customStyle="1" w:styleId="QuoteChar">
    <w:name w:val="Quote Char"/>
    <w:basedOn w:val="DefaultParagraphFont"/>
    <w:link w:val="Quote"/>
    <w:uiPriority w:val="29"/>
    <w:rsid w:val="00340740"/>
    <w:rPr>
      <w:iCs/>
    </w:rPr>
  </w:style>
  <w:style w:type="paragraph" w:customStyle="1" w:styleId="Quote2">
    <w:name w:val="Quote 2"/>
    <w:basedOn w:val="Normal"/>
    <w:link w:val="Quote2Char"/>
    <w:qFormat/>
    <w:rsid w:val="00E3534A"/>
    <w:pPr>
      <w:spacing w:line="480" w:lineRule="auto"/>
      <w:ind w:left="720" w:right="720"/>
    </w:pPr>
  </w:style>
  <w:style w:type="character" w:customStyle="1" w:styleId="Quote2Char">
    <w:name w:val="Quote 2 Char"/>
    <w:basedOn w:val="DefaultParagraphFont"/>
    <w:link w:val="Quote2"/>
    <w:rsid w:val="00E3534A"/>
  </w:style>
  <w:style w:type="paragraph" w:styleId="Title">
    <w:name w:val="Title"/>
    <w:basedOn w:val="Normal"/>
    <w:next w:val="BodyText"/>
    <w:link w:val="TitleChar"/>
    <w:uiPriority w:val="10"/>
    <w:qFormat/>
    <w:rsid w:val="00340740"/>
    <w:pPr>
      <w:keepNext/>
      <w:spacing w:after="240"/>
      <w:jc w:val="center"/>
    </w:pPr>
    <w:rPr>
      <w:rFonts w:eastAsiaTheme="majorEastAsia" w:cstheme="majorBidi"/>
      <w:kern w:val="28"/>
      <w:szCs w:val="52"/>
      <w:u w:val="single"/>
    </w:rPr>
  </w:style>
  <w:style w:type="character" w:customStyle="1" w:styleId="TitleChar">
    <w:name w:val="Title Char"/>
    <w:basedOn w:val="DefaultParagraphFont"/>
    <w:link w:val="Title"/>
    <w:uiPriority w:val="10"/>
    <w:rsid w:val="00340740"/>
    <w:rPr>
      <w:rFonts w:eastAsiaTheme="majorEastAsia" w:cstheme="majorBidi"/>
      <w:kern w:val="28"/>
      <w:szCs w:val="52"/>
      <w:u w:val="single"/>
    </w:rPr>
  </w:style>
  <w:style w:type="paragraph" w:styleId="Subtitle">
    <w:name w:val="Subtitle"/>
    <w:basedOn w:val="Normal"/>
    <w:next w:val="BodyText"/>
    <w:link w:val="SubtitleChar"/>
    <w:uiPriority w:val="11"/>
    <w:qFormat/>
    <w:rsid w:val="00340740"/>
    <w:pPr>
      <w:keepNext/>
      <w:numPr>
        <w:ilvl w:val="1"/>
      </w:numPr>
      <w:spacing w:after="240"/>
    </w:pPr>
    <w:rPr>
      <w:rFonts w:eastAsiaTheme="majorEastAsia" w:cstheme="majorBidi"/>
      <w:iCs/>
      <w:u w:val="single"/>
    </w:rPr>
  </w:style>
  <w:style w:type="character" w:customStyle="1" w:styleId="SubtitleChar">
    <w:name w:val="Subtitle Char"/>
    <w:basedOn w:val="DefaultParagraphFont"/>
    <w:link w:val="Subtitle"/>
    <w:uiPriority w:val="11"/>
    <w:rsid w:val="00340740"/>
    <w:rPr>
      <w:rFonts w:eastAsiaTheme="majorEastAsia" w:cstheme="majorBidi"/>
      <w:iCs/>
      <w:u w:val="single"/>
    </w:rPr>
  </w:style>
  <w:style w:type="paragraph" w:styleId="Header">
    <w:name w:val="header"/>
    <w:basedOn w:val="Normal"/>
    <w:link w:val="HeaderChar"/>
    <w:uiPriority w:val="99"/>
    <w:semiHidden/>
    <w:unhideWhenUsed/>
    <w:rsid w:val="009A2CBA"/>
    <w:pPr>
      <w:tabs>
        <w:tab w:val="center" w:pos="4680"/>
        <w:tab w:val="right" w:pos="9360"/>
      </w:tabs>
    </w:pPr>
  </w:style>
  <w:style w:type="character" w:customStyle="1" w:styleId="Heading6Char">
    <w:name w:val="Heading 6 Char"/>
    <w:basedOn w:val="DefaultParagraphFont"/>
    <w:link w:val="Heading6"/>
    <w:uiPriority w:val="9"/>
    <w:semiHidden/>
    <w:rsid w:val="009A2CBA"/>
    <w:rPr>
      <w:rFonts w:eastAsiaTheme="majorEastAsia" w:cstheme="majorBidi"/>
      <w:iCs/>
    </w:rPr>
  </w:style>
  <w:style w:type="character" w:customStyle="1" w:styleId="Heading5Char">
    <w:name w:val="Heading 5 Char"/>
    <w:basedOn w:val="DefaultParagraphFont"/>
    <w:link w:val="Heading5"/>
    <w:uiPriority w:val="9"/>
    <w:semiHidden/>
    <w:rsid w:val="009A2CBA"/>
    <w:rPr>
      <w:rFonts w:eastAsiaTheme="majorEastAsia" w:cstheme="majorBidi"/>
    </w:rPr>
  </w:style>
  <w:style w:type="character" w:customStyle="1" w:styleId="Heading4Char">
    <w:name w:val="Heading 4 Char"/>
    <w:basedOn w:val="DefaultParagraphFont"/>
    <w:link w:val="Heading4"/>
    <w:uiPriority w:val="9"/>
    <w:semiHidden/>
    <w:rsid w:val="009A2CBA"/>
    <w:rPr>
      <w:rFonts w:eastAsiaTheme="majorEastAsia" w:cstheme="majorBidi"/>
      <w:bCs/>
      <w:iCs/>
    </w:rPr>
  </w:style>
  <w:style w:type="character" w:customStyle="1" w:styleId="Heading3Char">
    <w:name w:val="Heading 3 Char"/>
    <w:basedOn w:val="DefaultParagraphFont"/>
    <w:link w:val="Heading3"/>
    <w:uiPriority w:val="9"/>
    <w:semiHidden/>
    <w:rsid w:val="009A2CBA"/>
    <w:rPr>
      <w:rFonts w:eastAsiaTheme="majorEastAsia" w:cstheme="majorBidi"/>
      <w:b/>
      <w:bCs/>
    </w:rPr>
  </w:style>
  <w:style w:type="character" w:customStyle="1" w:styleId="Heading2Char">
    <w:name w:val="Heading 2 Char"/>
    <w:basedOn w:val="DefaultParagraphFont"/>
    <w:link w:val="Heading2"/>
    <w:uiPriority w:val="9"/>
    <w:semiHidden/>
    <w:rsid w:val="009A2CBA"/>
    <w:rPr>
      <w:rFonts w:eastAsiaTheme="majorEastAsia" w:cstheme="majorBidi"/>
      <w:b/>
      <w:bCs/>
      <w:szCs w:val="26"/>
    </w:rPr>
  </w:style>
  <w:style w:type="character" w:customStyle="1" w:styleId="Heading1Char">
    <w:name w:val="Heading 1 Char"/>
    <w:basedOn w:val="DefaultParagraphFont"/>
    <w:link w:val="Heading1"/>
    <w:uiPriority w:val="9"/>
    <w:rsid w:val="009A2CBA"/>
    <w:rPr>
      <w:rFonts w:eastAsiaTheme="majorEastAsia" w:cstheme="majorBidi"/>
      <w:b/>
      <w:bCs/>
      <w:szCs w:val="28"/>
    </w:rPr>
  </w:style>
  <w:style w:type="character" w:customStyle="1" w:styleId="HeaderChar">
    <w:name w:val="Header Char"/>
    <w:basedOn w:val="DefaultParagraphFont"/>
    <w:link w:val="Header"/>
    <w:uiPriority w:val="99"/>
    <w:semiHidden/>
    <w:rsid w:val="009A2CBA"/>
  </w:style>
  <w:style w:type="paragraph" w:styleId="Footer">
    <w:name w:val="footer"/>
    <w:basedOn w:val="Normal"/>
    <w:link w:val="FooterChar"/>
    <w:uiPriority w:val="99"/>
    <w:unhideWhenUsed/>
    <w:rsid w:val="009A2CBA"/>
    <w:pPr>
      <w:tabs>
        <w:tab w:val="center" w:pos="4680"/>
        <w:tab w:val="right" w:pos="9360"/>
      </w:tabs>
    </w:pPr>
  </w:style>
  <w:style w:type="character" w:customStyle="1" w:styleId="FooterChar">
    <w:name w:val="Footer Char"/>
    <w:basedOn w:val="DefaultParagraphFont"/>
    <w:link w:val="Footer"/>
    <w:uiPriority w:val="99"/>
    <w:rsid w:val="009A2CBA"/>
  </w:style>
  <w:style w:type="paragraph" w:customStyle="1" w:styleId="BlockText2">
    <w:name w:val="Block Text 2"/>
    <w:basedOn w:val="Normal"/>
    <w:qFormat/>
    <w:rsid w:val="00AD3673"/>
    <w:pPr>
      <w:spacing w:line="480" w:lineRule="auto"/>
    </w:pPr>
  </w:style>
  <w:style w:type="paragraph" w:customStyle="1" w:styleId="BodyTextJ">
    <w:name w:val="Body Text J"/>
    <w:basedOn w:val="Normal"/>
    <w:qFormat/>
    <w:rsid w:val="00AD3673"/>
    <w:pPr>
      <w:spacing w:after="240"/>
      <w:ind w:firstLine="720"/>
      <w:jc w:val="both"/>
    </w:pPr>
  </w:style>
  <w:style w:type="paragraph" w:customStyle="1" w:styleId="BodyText2J">
    <w:name w:val="Body Text 2J"/>
    <w:basedOn w:val="Normal"/>
    <w:qFormat/>
    <w:rsid w:val="00AD3673"/>
    <w:pPr>
      <w:spacing w:line="480" w:lineRule="auto"/>
      <w:ind w:firstLine="720"/>
      <w:jc w:val="both"/>
    </w:pPr>
  </w:style>
  <w:style w:type="paragraph" w:customStyle="1" w:styleId="BlockTextJ">
    <w:name w:val="Block Text J"/>
    <w:basedOn w:val="Normal"/>
    <w:qFormat/>
    <w:rsid w:val="00AD3673"/>
    <w:pPr>
      <w:spacing w:after="240"/>
      <w:jc w:val="both"/>
    </w:pPr>
  </w:style>
  <w:style w:type="paragraph" w:customStyle="1" w:styleId="BlockText2J">
    <w:name w:val="Block Text 2J"/>
    <w:basedOn w:val="Normal"/>
    <w:qFormat/>
    <w:rsid w:val="00AD3673"/>
    <w:pPr>
      <w:spacing w:line="480" w:lineRule="auto"/>
      <w:jc w:val="both"/>
    </w:pPr>
  </w:style>
  <w:style w:type="paragraph" w:customStyle="1" w:styleId="QuoteJ">
    <w:name w:val="Quote J"/>
    <w:basedOn w:val="Normal"/>
    <w:qFormat/>
    <w:rsid w:val="00AD3673"/>
    <w:pPr>
      <w:spacing w:after="240"/>
      <w:ind w:left="720" w:right="720"/>
      <w:jc w:val="both"/>
    </w:pPr>
  </w:style>
  <w:style w:type="paragraph" w:customStyle="1" w:styleId="Quote2J">
    <w:name w:val="Quote 2J"/>
    <w:basedOn w:val="Normal"/>
    <w:qFormat/>
    <w:rsid w:val="00AD3673"/>
    <w:pPr>
      <w:spacing w:line="480" w:lineRule="auto"/>
      <w:ind w:left="720" w:right="720"/>
      <w:jc w:val="both"/>
    </w:pPr>
  </w:style>
  <w:style w:type="paragraph" w:customStyle="1" w:styleId="TaxDisclaimer">
    <w:name w:val="TaxDisclaimer"/>
    <w:basedOn w:val="Normal"/>
    <w:semiHidden/>
    <w:unhideWhenUsed/>
    <w:rsid w:val="004B1E86"/>
    <w:pPr>
      <w:spacing w:before="100" w:after="100"/>
    </w:pPr>
    <w:rPr>
      <w:rFonts w:eastAsia="Times New Roman" w:cs="Times New Roman"/>
      <w:b/>
      <w:bCs/>
    </w:rPr>
  </w:style>
  <w:style w:type="paragraph" w:customStyle="1" w:styleId="ProhibitForward">
    <w:name w:val="ProhibitForward"/>
    <w:basedOn w:val="Normal"/>
    <w:semiHidden/>
    <w:unhideWhenUsed/>
    <w:qFormat/>
    <w:rsid w:val="008C44B6"/>
    <w:pPr>
      <w:jc w:val="center"/>
    </w:pPr>
    <w:rPr>
      <w:rFonts w:eastAsia="Times New Roman" w:cs="Times New Roman"/>
      <w:color w:val="FF0000"/>
      <w:sz w:val="18"/>
      <w:szCs w:val="18"/>
    </w:rPr>
  </w:style>
  <w:style w:type="character" w:customStyle="1" w:styleId="DocID">
    <w:name w:val="DocID"/>
    <w:basedOn w:val="DefaultParagraphFont"/>
    <w:semiHidden/>
    <w:qFormat/>
    <w:rsid w:val="000421B5"/>
    <w:rPr>
      <w:rFonts w:ascii="Times New Roman" w:hAnsi="Times New Roman"/>
      <w:sz w:val="16"/>
    </w:rPr>
  </w:style>
  <w:style w:type="paragraph" w:customStyle="1" w:styleId="BlockText1">
    <w:name w:val="Block Text 1"/>
    <w:basedOn w:val="Normal"/>
    <w:qFormat/>
    <w:rsid w:val="00063822"/>
    <w:pPr>
      <w:spacing w:after="240"/>
      <w:ind w:left="720"/>
    </w:pPr>
  </w:style>
  <w:style w:type="paragraph" w:customStyle="1" w:styleId="BlockText1-2">
    <w:name w:val="Block Text 1 - 2"/>
    <w:basedOn w:val="Normal"/>
    <w:qFormat/>
    <w:rsid w:val="00063822"/>
    <w:pPr>
      <w:spacing w:line="480" w:lineRule="auto"/>
      <w:ind w:left="720"/>
    </w:pPr>
  </w:style>
  <w:style w:type="paragraph" w:customStyle="1" w:styleId="Hang">
    <w:name w:val="Hang"/>
    <w:basedOn w:val="Normal"/>
    <w:qFormat/>
    <w:rsid w:val="00BC3ED9"/>
    <w:pPr>
      <w:spacing w:after="240"/>
      <w:ind w:left="720" w:hanging="720"/>
    </w:pPr>
  </w:style>
  <w:style w:type="paragraph" w:customStyle="1" w:styleId="Hang2">
    <w:name w:val="Hang 2"/>
    <w:basedOn w:val="Normal"/>
    <w:qFormat/>
    <w:rsid w:val="00BC3ED9"/>
    <w:pPr>
      <w:spacing w:line="480" w:lineRule="auto"/>
      <w:ind w:left="720" w:hanging="720"/>
    </w:pPr>
  </w:style>
  <w:style w:type="paragraph" w:customStyle="1" w:styleId="HangJ">
    <w:name w:val="Hang J"/>
    <w:basedOn w:val="Normal"/>
    <w:qFormat/>
    <w:rsid w:val="00BC3ED9"/>
    <w:pPr>
      <w:spacing w:after="240"/>
      <w:ind w:left="720" w:hanging="720"/>
      <w:jc w:val="both"/>
    </w:pPr>
  </w:style>
  <w:style w:type="paragraph" w:customStyle="1" w:styleId="Hang2J">
    <w:name w:val="Hang 2J"/>
    <w:basedOn w:val="Normal"/>
    <w:qFormat/>
    <w:rsid w:val="00BC3ED9"/>
    <w:pPr>
      <w:spacing w:line="480" w:lineRule="auto"/>
      <w:ind w:left="720" w:hanging="720"/>
      <w:jc w:val="both"/>
    </w:pPr>
  </w:style>
  <w:style w:type="paragraph" w:customStyle="1" w:styleId="Notary">
    <w:name w:val="Notary"/>
    <w:basedOn w:val="Normal"/>
    <w:semiHidden/>
    <w:unhideWhenUsed/>
    <w:qFormat/>
    <w:rsid w:val="001156AF"/>
    <w:pPr>
      <w:ind w:left="4320"/>
    </w:pPr>
  </w:style>
  <w:style w:type="paragraph" w:styleId="TOC1">
    <w:name w:val="toc 1"/>
    <w:basedOn w:val="Normal"/>
    <w:next w:val="Normal"/>
    <w:autoRedefine/>
    <w:uiPriority w:val="39"/>
    <w:semiHidden/>
    <w:unhideWhenUsed/>
    <w:rsid w:val="005F4A79"/>
    <w:pPr>
      <w:tabs>
        <w:tab w:val="right" w:leader="dot" w:pos="9360"/>
      </w:tabs>
      <w:spacing w:before="120" w:after="120"/>
      <w:ind w:left="720" w:right="432" w:hanging="720"/>
    </w:pPr>
    <w:rPr>
      <w:rFonts w:eastAsia="Times New Roman" w:cs="Times New Roman"/>
      <w:caps/>
      <w:noProof/>
      <w:szCs w:val="20"/>
    </w:rPr>
  </w:style>
  <w:style w:type="paragraph" w:styleId="TOC2">
    <w:name w:val="toc 2"/>
    <w:basedOn w:val="Normal"/>
    <w:next w:val="Normal"/>
    <w:autoRedefine/>
    <w:uiPriority w:val="39"/>
    <w:semiHidden/>
    <w:unhideWhenUsed/>
    <w:rsid w:val="005F4A79"/>
    <w:pPr>
      <w:tabs>
        <w:tab w:val="right" w:leader="dot" w:pos="9360"/>
      </w:tabs>
      <w:spacing w:before="120" w:after="120"/>
      <w:ind w:left="965" w:right="432" w:hanging="720"/>
    </w:pPr>
    <w:rPr>
      <w:rFonts w:eastAsia="Times New Roman" w:cs="Times New Roman"/>
      <w:smallCaps/>
      <w:noProof/>
    </w:rPr>
  </w:style>
  <w:style w:type="paragraph" w:styleId="TOC3">
    <w:name w:val="toc 3"/>
    <w:basedOn w:val="Normal"/>
    <w:next w:val="Normal"/>
    <w:autoRedefine/>
    <w:uiPriority w:val="39"/>
    <w:semiHidden/>
    <w:unhideWhenUsed/>
    <w:rsid w:val="005F4A79"/>
    <w:pPr>
      <w:tabs>
        <w:tab w:val="right" w:leader="dot" w:pos="9360"/>
      </w:tabs>
      <w:spacing w:before="120" w:after="120"/>
      <w:ind w:left="1195" w:right="432" w:hanging="720"/>
    </w:pPr>
    <w:rPr>
      <w:rFonts w:eastAsia="Times New Roman" w:cs="Times New Roman"/>
      <w:noProof/>
    </w:rPr>
  </w:style>
  <w:style w:type="paragraph" w:styleId="TOC4">
    <w:name w:val="toc 4"/>
    <w:basedOn w:val="Normal"/>
    <w:next w:val="Normal"/>
    <w:autoRedefine/>
    <w:uiPriority w:val="39"/>
    <w:semiHidden/>
    <w:unhideWhenUsed/>
    <w:rsid w:val="005F4A79"/>
    <w:pPr>
      <w:tabs>
        <w:tab w:val="right" w:leader="dot" w:pos="9360"/>
      </w:tabs>
      <w:ind w:left="1440" w:right="432" w:hanging="720"/>
    </w:pPr>
    <w:rPr>
      <w:rFonts w:eastAsia="Times New Roman" w:cs="Times New Roman"/>
      <w:noProof/>
    </w:rPr>
  </w:style>
  <w:style w:type="paragraph" w:styleId="TOC5">
    <w:name w:val="toc 5"/>
    <w:basedOn w:val="Normal"/>
    <w:next w:val="Normal"/>
    <w:autoRedefine/>
    <w:uiPriority w:val="39"/>
    <w:semiHidden/>
    <w:unhideWhenUsed/>
    <w:rsid w:val="005F4A79"/>
    <w:pPr>
      <w:tabs>
        <w:tab w:val="right" w:leader="dot" w:pos="9360"/>
      </w:tabs>
      <w:ind w:left="1685" w:right="432" w:hanging="720"/>
    </w:pPr>
    <w:rPr>
      <w:rFonts w:eastAsia="Times New Roman" w:cs="Times New Roman"/>
      <w:noProof/>
    </w:rPr>
  </w:style>
  <w:style w:type="paragraph" w:styleId="TOC6">
    <w:name w:val="toc 6"/>
    <w:basedOn w:val="Normal"/>
    <w:next w:val="Normal"/>
    <w:autoRedefine/>
    <w:semiHidden/>
    <w:unhideWhenUsed/>
    <w:rsid w:val="005F4A79"/>
    <w:pPr>
      <w:tabs>
        <w:tab w:val="right" w:leader="dot" w:pos="9360"/>
      </w:tabs>
      <w:ind w:left="1915" w:right="432" w:hanging="720"/>
    </w:pPr>
    <w:rPr>
      <w:rFonts w:eastAsia="Times New Roman" w:cs="Times New Roman"/>
      <w:noProof/>
    </w:rPr>
  </w:style>
  <w:style w:type="paragraph" w:styleId="TOC7">
    <w:name w:val="toc 7"/>
    <w:basedOn w:val="Normal"/>
    <w:next w:val="Normal"/>
    <w:autoRedefine/>
    <w:semiHidden/>
    <w:unhideWhenUsed/>
    <w:rsid w:val="005F4A79"/>
    <w:pPr>
      <w:tabs>
        <w:tab w:val="left" w:pos="5040"/>
        <w:tab w:val="right" w:leader="dot" w:pos="9360"/>
      </w:tabs>
      <w:ind w:left="2160" w:right="432" w:hanging="720"/>
    </w:pPr>
    <w:rPr>
      <w:rFonts w:eastAsia="Times New Roman" w:cs="Times New Roman"/>
      <w:noProof/>
    </w:rPr>
  </w:style>
  <w:style w:type="paragraph" w:styleId="TOC8">
    <w:name w:val="toc 8"/>
    <w:basedOn w:val="Normal"/>
    <w:next w:val="Normal"/>
    <w:autoRedefine/>
    <w:semiHidden/>
    <w:unhideWhenUsed/>
    <w:rsid w:val="005F4A79"/>
    <w:pPr>
      <w:tabs>
        <w:tab w:val="right" w:leader="dot" w:pos="9360"/>
      </w:tabs>
      <w:ind w:left="2405" w:right="432" w:hanging="720"/>
    </w:pPr>
    <w:rPr>
      <w:rFonts w:eastAsia="Times New Roman" w:cs="Times New Roman"/>
      <w:noProof/>
    </w:rPr>
  </w:style>
  <w:style w:type="paragraph" w:styleId="TOC9">
    <w:name w:val="toc 9"/>
    <w:basedOn w:val="Normal"/>
    <w:next w:val="Normal"/>
    <w:autoRedefine/>
    <w:semiHidden/>
    <w:unhideWhenUsed/>
    <w:rsid w:val="005F4A79"/>
    <w:pPr>
      <w:ind w:left="2635" w:right="432" w:hanging="720"/>
    </w:pPr>
    <w:rPr>
      <w:rFonts w:eastAsia="Times New Roman" w:cs="Times New Roman"/>
      <w:noProof/>
      <w:szCs w:val="20"/>
    </w:rPr>
  </w:style>
  <w:style w:type="paragraph" w:styleId="TOCHeading">
    <w:name w:val="TOC Heading"/>
    <w:basedOn w:val="Normal"/>
    <w:semiHidden/>
    <w:unhideWhenUsed/>
    <w:qFormat/>
    <w:rsid w:val="005F4A79"/>
    <w:pPr>
      <w:spacing w:after="240"/>
      <w:jc w:val="center"/>
    </w:pPr>
    <w:rPr>
      <w:rFonts w:eastAsia="Times New Roman" w:cs="Times New Roman"/>
      <w:b/>
      <w:szCs w:val="20"/>
    </w:rPr>
  </w:style>
  <w:style w:type="paragraph" w:customStyle="1" w:styleId="TOCPage">
    <w:name w:val="TOC Page"/>
    <w:basedOn w:val="Normal"/>
    <w:semiHidden/>
    <w:unhideWhenUsed/>
    <w:rsid w:val="005F4A79"/>
    <w:pPr>
      <w:spacing w:after="240"/>
      <w:jc w:val="right"/>
    </w:pPr>
    <w:rPr>
      <w:rFonts w:eastAsia="Times New Roman" w:cs="Times New Roman"/>
      <w:b/>
      <w:szCs w:val="20"/>
    </w:rPr>
  </w:style>
  <w:style w:type="paragraph" w:customStyle="1" w:styleId="Quote1">
    <w:name w:val="Quote 1"/>
    <w:basedOn w:val="Normal"/>
    <w:qFormat/>
    <w:rsid w:val="00B51F07"/>
    <w:pPr>
      <w:spacing w:after="240"/>
      <w:ind w:left="1440" w:right="1440"/>
      <w:jc w:val="both"/>
    </w:pPr>
  </w:style>
  <w:style w:type="paragraph" w:styleId="List">
    <w:name w:val="List"/>
    <w:basedOn w:val="Normal"/>
    <w:uiPriority w:val="99"/>
    <w:unhideWhenUsed/>
    <w:rsid w:val="00B51F07"/>
    <w:pPr>
      <w:numPr>
        <w:numId w:val="25"/>
      </w:numPr>
      <w:spacing w:after="240"/>
    </w:pPr>
  </w:style>
  <w:style w:type="paragraph" w:customStyle="1" w:styleId="ListalphaB0">
    <w:name w:val="List alpha B"/>
    <w:basedOn w:val="Normal"/>
    <w:rsid w:val="00D45220"/>
    <w:pPr>
      <w:numPr>
        <w:numId w:val="19"/>
      </w:numPr>
      <w:spacing w:after="240"/>
    </w:pPr>
    <w:rPr>
      <w:rFonts w:eastAsia="Times New Roman" w:cs="Times New Roman"/>
    </w:rPr>
  </w:style>
  <w:style w:type="paragraph" w:customStyle="1" w:styleId="Listalpha">
    <w:name w:val="List alpha"/>
    <w:basedOn w:val="Normal"/>
    <w:rsid w:val="00D45220"/>
    <w:pPr>
      <w:numPr>
        <w:numId w:val="20"/>
      </w:numPr>
      <w:spacing w:after="240"/>
    </w:pPr>
    <w:rPr>
      <w:rFonts w:eastAsia="Times New Roman" w:cs="Times New Roman"/>
    </w:rPr>
  </w:style>
  <w:style w:type="paragraph" w:customStyle="1" w:styleId="ListALPHAB">
    <w:name w:val="List ALPHA B"/>
    <w:basedOn w:val="Normal"/>
    <w:rsid w:val="00D45220"/>
    <w:pPr>
      <w:numPr>
        <w:numId w:val="21"/>
      </w:numPr>
      <w:spacing w:after="240"/>
      <w:jc w:val="both"/>
      <w:outlineLvl w:val="0"/>
    </w:pPr>
    <w:rPr>
      <w:rFonts w:eastAsia="Times New Roman" w:cs="Times New Roman"/>
    </w:rPr>
  </w:style>
  <w:style w:type="paragraph" w:customStyle="1" w:styleId="ListALPHA0">
    <w:name w:val="List ALPHA"/>
    <w:basedOn w:val="Normal"/>
    <w:rsid w:val="00D45220"/>
    <w:pPr>
      <w:numPr>
        <w:numId w:val="22"/>
      </w:numPr>
      <w:spacing w:after="240"/>
      <w:jc w:val="both"/>
      <w:outlineLvl w:val="0"/>
    </w:pPr>
    <w:rPr>
      <w:rFonts w:eastAsia="Times New Roman" w:cs="Times New Roman"/>
    </w:rPr>
  </w:style>
  <w:style w:type="paragraph" w:styleId="Closing">
    <w:name w:val="Closing"/>
    <w:basedOn w:val="Normal"/>
    <w:link w:val="ClosingChar"/>
    <w:uiPriority w:val="99"/>
    <w:semiHidden/>
    <w:unhideWhenUsed/>
    <w:rsid w:val="002630F7"/>
    <w:pPr>
      <w:spacing w:after="720"/>
      <w:ind w:left="4320"/>
      <w:contextualSpacing/>
    </w:pPr>
  </w:style>
  <w:style w:type="character" w:customStyle="1" w:styleId="ClosingChar">
    <w:name w:val="Closing Char"/>
    <w:basedOn w:val="DefaultParagraphFont"/>
    <w:link w:val="Closing"/>
    <w:uiPriority w:val="99"/>
    <w:semiHidden/>
    <w:rsid w:val="00AD4F27"/>
  </w:style>
  <w:style w:type="paragraph" w:customStyle="1" w:styleId="ClosingFirmName">
    <w:name w:val="ClosingFirmName"/>
    <w:basedOn w:val="Closing"/>
    <w:next w:val="Normal"/>
    <w:uiPriority w:val="99"/>
    <w:semiHidden/>
    <w:rsid w:val="002630F7"/>
    <w:pPr>
      <w:spacing w:after="240"/>
    </w:pPr>
  </w:style>
  <w:style w:type="paragraph" w:styleId="Signature">
    <w:name w:val="Signature"/>
    <w:basedOn w:val="Normal"/>
    <w:link w:val="SignatureChar"/>
    <w:uiPriority w:val="99"/>
    <w:semiHidden/>
    <w:unhideWhenUsed/>
    <w:rsid w:val="002630F7"/>
    <w:pPr>
      <w:tabs>
        <w:tab w:val="right" w:pos="9216"/>
      </w:tabs>
      <w:spacing w:after="240"/>
      <w:ind w:left="4320"/>
    </w:pPr>
  </w:style>
  <w:style w:type="character" w:customStyle="1" w:styleId="SignatureChar">
    <w:name w:val="Signature Char"/>
    <w:basedOn w:val="DefaultParagraphFont"/>
    <w:link w:val="Signature"/>
    <w:uiPriority w:val="99"/>
    <w:semiHidden/>
    <w:rsid w:val="00AD4F27"/>
  </w:style>
  <w:style w:type="paragraph" w:customStyle="1" w:styleId="SignatureByLine">
    <w:name w:val="SignatureByLine"/>
    <w:basedOn w:val="Signature"/>
    <w:uiPriority w:val="99"/>
    <w:semiHidden/>
    <w:rsid w:val="002630F7"/>
    <w:pPr>
      <w:ind w:left="360"/>
    </w:pPr>
  </w:style>
  <w:style w:type="paragraph" w:styleId="ListNumber">
    <w:name w:val="List Number"/>
    <w:basedOn w:val="Normal"/>
    <w:uiPriority w:val="99"/>
    <w:unhideWhenUsed/>
    <w:rsid w:val="00614279"/>
    <w:pPr>
      <w:numPr>
        <w:numId w:val="1"/>
      </w:numPr>
      <w:spacing w:after="240"/>
    </w:pPr>
  </w:style>
  <w:style w:type="paragraph" w:styleId="ListNumber2">
    <w:name w:val="List Number 2"/>
    <w:basedOn w:val="Normal"/>
    <w:uiPriority w:val="99"/>
    <w:unhideWhenUsed/>
    <w:rsid w:val="00614279"/>
    <w:pPr>
      <w:numPr>
        <w:numId w:val="3"/>
      </w:numPr>
      <w:spacing w:line="480" w:lineRule="auto"/>
      <w:contextualSpacing/>
    </w:pPr>
  </w:style>
  <w:style w:type="paragraph" w:customStyle="1" w:styleId="ListNumberB">
    <w:name w:val="List Number B"/>
    <w:basedOn w:val="Normal"/>
    <w:qFormat/>
    <w:rsid w:val="00614279"/>
    <w:pPr>
      <w:numPr>
        <w:numId w:val="23"/>
      </w:numPr>
      <w:spacing w:after="240"/>
    </w:pPr>
  </w:style>
  <w:style w:type="paragraph" w:styleId="ListBullet">
    <w:name w:val="List Bullet"/>
    <w:basedOn w:val="Normal"/>
    <w:rsid w:val="000A4BA4"/>
    <w:pPr>
      <w:numPr>
        <w:numId w:val="26"/>
      </w:numPr>
      <w:contextualSpacing/>
    </w:pPr>
  </w:style>
  <w:style w:type="paragraph" w:styleId="ListBullet2">
    <w:name w:val="List Bullet 2"/>
    <w:basedOn w:val="Normal"/>
    <w:rsid w:val="000A4BA4"/>
    <w:pPr>
      <w:numPr>
        <w:numId w:val="27"/>
      </w:numPr>
      <w:contextualSpacing/>
    </w:pPr>
  </w:style>
  <w:style w:type="paragraph" w:customStyle="1" w:styleId="FirmNameInSignature">
    <w:name w:val="FirmNameInSignature"/>
    <w:basedOn w:val="Normal"/>
    <w:next w:val="Signature"/>
    <w:semiHidden/>
    <w:qFormat/>
    <w:rsid w:val="00AD4F27"/>
    <w:pPr>
      <w:keepNext/>
      <w:widowControl w:val="0"/>
      <w:spacing w:after="720"/>
      <w:ind w:left="4320"/>
    </w:pPr>
    <w:rPr>
      <w:rFonts w:eastAsia="Times New Roman" w:cs="Times New Roman"/>
      <w:bCs/>
      <w:iCs/>
      <w:noProof/>
    </w:rPr>
  </w:style>
  <w:style w:type="paragraph" w:styleId="BalloonText">
    <w:name w:val="Balloon Text"/>
    <w:basedOn w:val="Normal"/>
    <w:link w:val="BalloonTextChar"/>
    <w:uiPriority w:val="99"/>
    <w:semiHidden/>
    <w:unhideWhenUsed/>
    <w:rsid w:val="00AD4F27"/>
    <w:rPr>
      <w:rFonts w:ascii="Tahoma" w:hAnsi="Tahoma" w:cs="Tahoma"/>
      <w:sz w:val="16"/>
      <w:szCs w:val="16"/>
    </w:rPr>
  </w:style>
  <w:style w:type="character" w:customStyle="1" w:styleId="BalloonTextChar">
    <w:name w:val="Balloon Text Char"/>
    <w:basedOn w:val="DefaultParagraphFont"/>
    <w:link w:val="BalloonText"/>
    <w:uiPriority w:val="99"/>
    <w:semiHidden/>
    <w:rsid w:val="00AD4F27"/>
    <w:rPr>
      <w:rFonts w:ascii="Tahoma" w:hAnsi="Tahoma" w:cs="Tahoma"/>
      <w:sz w:val="16"/>
      <w:szCs w:val="16"/>
    </w:rPr>
  </w:style>
  <w:style w:type="paragraph" w:customStyle="1" w:styleId="BySignature">
    <w:name w:val="By Signature"/>
    <w:basedOn w:val="Normal"/>
    <w:semiHidden/>
    <w:unhideWhenUsed/>
    <w:qFormat/>
    <w:rsid w:val="00AD4F27"/>
    <w:pPr>
      <w:tabs>
        <w:tab w:val="right" w:leader="underscore" w:pos="9360"/>
      </w:tabs>
      <w:spacing w:after="240"/>
      <w:ind w:left="4867" w:hanging="547"/>
    </w:pPr>
  </w:style>
  <w:style w:type="character" w:styleId="Hyperlink">
    <w:name w:val="Hyperlink"/>
    <w:basedOn w:val="DefaultParagraphFont"/>
    <w:uiPriority w:val="99"/>
    <w:unhideWhenUsed/>
    <w:rsid w:val="00CA5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PCA@oldcolonybeach.org"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HK%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N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Blank.dotx</Template>
  <TotalTime>255</TotalTime>
  <Pages>8</Pages>
  <Words>2772</Words>
  <Characters>15803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J. Humes</dc:creator>
  <cp:lastModifiedBy>Kristin Cancelliere</cp:lastModifiedBy>
  <cp:revision>47</cp:revision>
  <dcterms:created xsi:type="dcterms:W3CDTF">2018-09-27T13:40:00Z</dcterms:created>
  <dcterms:modified xsi:type="dcterms:W3CDTF">2019-07-11T15:45:00Z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DocumentType">
    <vt:lpwstr>pgBlank</vt:lpwstr>
  </property>
</Properties>
</file>