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05" w:rsidRDefault="008F1FB9">
      <w:pPr>
        <w:pStyle w:val="ListParagraph"/>
        <w:numPr>
          <w:ilvl w:val="0"/>
          <w:numId w:val="2"/>
        </w:numPr>
        <w:rPr>
          <w:rFonts w:asciiTheme="minorHAnsi" w:hAnsiTheme="minorHAnsi"/>
          <w:b/>
          <w:sz w:val="22"/>
          <w:szCs w:val="22"/>
          <w:u w:val="single"/>
        </w:rPr>
      </w:pPr>
      <w:r>
        <w:rPr>
          <w:rFonts w:asciiTheme="minorHAnsi" w:hAnsiTheme="minorHAnsi"/>
          <w:b/>
          <w:sz w:val="22"/>
          <w:szCs w:val="22"/>
          <w:u w:val="single"/>
        </w:rPr>
        <w:t>DESCRIPTION OF GOODS AND SERVICES:</w:t>
      </w:r>
    </w:p>
    <w:p w:rsidR="00C44705" w:rsidRDefault="00C44705">
      <w:pPr>
        <w:pStyle w:val="ListParagraph"/>
        <w:ind w:left="360"/>
        <w:rPr>
          <w:rFonts w:asciiTheme="minorHAnsi" w:hAnsiTheme="minorHAnsi"/>
          <w:sz w:val="22"/>
          <w:szCs w:val="22"/>
        </w:rPr>
      </w:pPr>
    </w:p>
    <w:p w:rsidR="005A6EB6" w:rsidRDefault="005A6EB6" w:rsidP="00111010">
      <w:pPr>
        <w:pStyle w:val="PlainText"/>
        <w:numPr>
          <w:ilvl w:val="0"/>
          <w:numId w:val="24"/>
        </w:numPr>
        <w:rPr>
          <w:rFonts w:asciiTheme="minorHAnsi" w:hAnsiTheme="minorHAnsi"/>
          <w:sz w:val="22"/>
          <w:szCs w:val="22"/>
        </w:rPr>
      </w:pPr>
      <w:r w:rsidRPr="00207DFA">
        <w:rPr>
          <w:rFonts w:asciiTheme="minorHAnsi" w:hAnsiTheme="minorHAnsi"/>
          <w:sz w:val="22"/>
          <w:szCs w:val="22"/>
        </w:rPr>
        <w:t>Contractor shall provide two</w:t>
      </w:r>
      <w:r w:rsidR="00B82E78">
        <w:rPr>
          <w:rFonts w:asciiTheme="minorHAnsi" w:hAnsiTheme="minorHAnsi"/>
          <w:sz w:val="22"/>
          <w:szCs w:val="22"/>
        </w:rPr>
        <w:t>-</w:t>
      </w:r>
      <w:r w:rsidRPr="00207DFA">
        <w:rPr>
          <w:rFonts w:asciiTheme="minorHAnsi" w:hAnsiTheme="minorHAnsi"/>
          <w:sz w:val="22"/>
          <w:szCs w:val="22"/>
        </w:rPr>
        <w:t>window envelopes for the Client Agency in accordance with the following specifications:</w:t>
      </w:r>
    </w:p>
    <w:p w:rsidR="005A6EB6" w:rsidRDefault="005A6EB6" w:rsidP="005A6EB6">
      <w:pPr>
        <w:pStyle w:val="PlainText"/>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 xml:space="preserve">CONSTRUCTION: </w:t>
      </w:r>
      <w:r>
        <w:rPr>
          <w:rFonts w:asciiTheme="minorHAnsi" w:hAnsiTheme="minorHAnsi"/>
          <w:sz w:val="22"/>
          <w:szCs w:val="22"/>
        </w:rPr>
        <w:tab/>
        <w:t>Open side two-window envelope with gummed flap</w:t>
      </w:r>
    </w:p>
    <w:p w:rsidR="005A6EB6" w:rsidRPr="00207DFA" w:rsidRDefault="005A6EB6" w:rsidP="00111010">
      <w:pPr>
        <w:pStyle w:val="PlainText"/>
        <w:ind w:left="360"/>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SIZE:</w:t>
      </w:r>
      <w:r w:rsidRPr="005A6EB6">
        <w:rPr>
          <w:rFonts w:asciiTheme="minorHAnsi" w:hAnsiTheme="minorHAnsi"/>
          <w:b/>
          <w:sz w:val="22"/>
          <w:szCs w:val="22"/>
        </w:rPr>
        <w:tab/>
      </w:r>
      <w:r w:rsidR="00111010">
        <w:rPr>
          <w:rFonts w:asciiTheme="minorHAnsi" w:hAnsiTheme="minorHAnsi"/>
          <w:b/>
          <w:sz w:val="22"/>
          <w:szCs w:val="22"/>
        </w:rPr>
        <w:t xml:space="preserve">  </w:t>
      </w:r>
      <w:r w:rsidR="00111010">
        <w:rPr>
          <w:rFonts w:asciiTheme="minorHAnsi" w:hAnsiTheme="minorHAnsi"/>
          <w:b/>
          <w:sz w:val="22"/>
          <w:szCs w:val="22"/>
        </w:rPr>
        <w:tab/>
      </w:r>
      <w:r>
        <w:rPr>
          <w:rFonts w:asciiTheme="minorHAnsi" w:hAnsiTheme="minorHAnsi"/>
          <w:sz w:val="22"/>
          <w:szCs w:val="22"/>
        </w:rPr>
        <w:t>4 1/2” x 10 1/4” (Special</w:t>
      </w:r>
      <w:r w:rsidRPr="00207DFA">
        <w:rPr>
          <w:rFonts w:asciiTheme="minorHAnsi" w:hAnsiTheme="minorHAnsi"/>
          <w:sz w:val="22"/>
          <w:szCs w:val="22"/>
        </w:rPr>
        <w:t>)</w:t>
      </w:r>
    </w:p>
    <w:p w:rsidR="005A6EB6" w:rsidRPr="00207DFA" w:rsidRDefault="005A6EB6" w:rsidP="00111010">
      <w:pPr>
        <w:pStyle w:val="PlainText"/>
        <w:ind w:left="360"/>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STOCK</w:t>
      </w:r>
      <w:r w:rsidRPr="00207DFA">
        <w:rPr>
          <w:rFonts w:asciiTheme="minorHAnsi" w:hAnsiTheme="minorHAnsi"/>
          <w:sz w:val="22"/>
          <w:szCs w:val="22"/>
        </w:rPr>
        <w:t>:</w:t>
      </w:r>
      <w:r w:rsidRPr="00207DFA">
        <w:rPr>
          <w:rFonts w:asciiTheme="minorHAnsi" w:hAnsiTheme="minorHAnsi"/>
          <w:sz w:val="22"/>
          <w:szCs w:val="22"/>
        </w:rPr>
        <w:tab/>
      </w:r>
      <w:r>
        <w:rPr>
          <w:rFonts w:asciiTheme="minorHAnsi" w:hAnsiTheme="minorHAnsi"/>
          <w:sz w:val="22"/>
          <w:szCs w:val="22"/>
        </w:rPr>
        <w:tab/>
      </w:r>
      <w:r w:rsidRPr="00207DFA">
        <w:rPr>
          <w:rFonts w:asciiTheme="minorHAnsi" w:hAnsiTheme="minorHAnsi"/>
          <w:sz w:val="22"/>
          <w:szCs w:val="22"/>
        </w:rPr>
        <w:t>Wove, Sub. 24 (50% recycled or recovered paper)</w:t>
      </w:r>
    </w:p>
    <w:p w:rsidR="005A6EB6" w:rsidRPr="00207DFA" w:rsidRDefault="005A6EB6" w:rsidP="00111010">
      <w:pPr>
        <w:pStyle w:val="PlainText"/>
        <w:ind w:left="360"/>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COLOR:</w:t>
      </w:r>
      <w:r w:rsidRPr="005A6EB6">
        <w:rPr>
          <w:rFonts w:asciiTheme="minorHAnsi" w:hAnsiTheme="minorHAnsi"/>
          <w:b/>
          <w:sz w:val="22"/>
          <w:szCs w:val="22"/>
        </w:rPr>
        <w:tab/>
      </w:r>
      <w:r>
        <w:rPr>
          <w:rFonts w:asciiTheme="minorHAnsi" w:hAnsiTheme="minorHAnsi"/>
          <w:b/>
          <w:sz w:val="22"/>
          <w:szCs w:val="22"/>
        </w:rPr>
        <w:tab/>
      </w:r>
      <w:r w:rsidRPr="00207DFA">
        <w:rPr>
          <w:rFonts w:asciiTheme="minorHAnsi" w:hAnsiTheme="minorHAnsi"/>
          <w:sz w:val="22"/>
          <w:szCs w:val="22"/>
        </w:rPr>
        <w:t>White</w:t>
      </w:r>
    </w:p>
    <w:p w:rsidR="005A6EB6" w:rsidRPr="00207DFA" w:rsidRDefault="005A6EB6" w:rsidP="00111010">
      <w:pPr>
        <w:pStyle w:val="PlainText"/>
        <w:ind w:left="360"/>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PRESSWORK:</w:t>
      </w:r>
      <w:r w:rsidRPr="005A6EB6">
        <w:rPr>
          <w:rFonts w:asciiTheme="minorHAnsi" w:hAnsiTheme="minorHAnsi"/>
          <w:b/>
          <w:sz w:val="22"/>
          <w:szCs w:val="22"/>
        </w:rPr>
        <w:tab/>
      </w:r>
      <w:r w:rsidRPr="00207DFA">
        <w:rPr>
          <w:rFonts w:asciiTheme="minorHAnsi" w:hAnsiTheme="minorHAnsi"/>
          <w:sz w:val="22"/>
          <w:szCs w:val="22"/>
        </w:rPr>
        <w:t>Black ink, one side</w:t>
      </w:r>
    </w:p>
    <w:p w:rsidR="005A6EB6" w:rsidRPr="00207DFA" w:rsidRDefault="005A6EB6" w:rsidP="00111010">
      <w:pPr>
        <w:pStyle w:val="PlainText"/>
        <w:ind w:left="360"/>
        <w:rPr>
          <w:rFonts w:asciiTheme="minorHAnsi" w:hAnsiTheme="minorHAnsi"/>
          <w:sz w:val="22"/>
          <w:szCs w:val="22"/>
        </w:rPr>
      </w:pPr>
    </w:p>
    <w:p w:rsidR="005A6EB6" w:rsidRPr="00207DFA" w:rsidRDefault="00111010" w:rsidP="00111010">
      <w:pPr>
        <w:pStyle w:val="PlainText"/>
        <w:ind w:left="2160" w:hanging="1800"/>
        <w:rPr>
          <w:rFonts w:asciiTheme="minorHAnsi" w:hAnsiTheme="minorHAnsi"/>
          <w:sz w:val="22"/>
          <w:szCs w:val="22"/>
        </w:rPr>
      </w:pPr>
      <w:r>
        <w:rPr>
          <w:rFonts w:asciiTheme="minorHAnsi" w:hAnsiTheme="minorHAnsi"/>
          <w:b/>
          <w:sz w:val="22"/>
          <w:szCs w:val="22"/>
        </w:rPr>
        <w:t>TOP WINDOW:</w:t>
      </w:r>
      <w:r>
        <w:rPr>
          <w:rFonts w:asciiTheme="minorHAnsi" w:hAnsiTheme="minorHAnsi"/>
          <w:b/>
          <w:sz w:val="22"/>
          <w:szCs w:val="22"/>
        </w:rPr>
        <w:tab/>
      </w:r>
      <w:r w:rsidR="005A6EB6" w:rsidRPr="00207DFA">
        <w:rPr>
          <w:rFonts w:asciiTheme="minorHAnsi" w:hAnsiTheme="minorHAnsi"/>
          <w:sz w:val="22"/>
          <w:szCs w:val="22"/>
        </w:rPr>
        <w:t>7/8” x 3-5/8”; square end.  Locate 1” from left edge, ¾” from top edge, 2-7/8” from bottom edge.</w:t>
      </w:r>
    </w:p>
    <w:p w:rsidR="005A6EB6" w:rsidRPr="00207DFA" w:rsidRDefault="005A6EB6" w:rsidP="00111010">
      <w:pPr>
        <w:pStyle w:val="PlainText"/>
        <w:ind w:left="360"/>
        <w:rPr>
          <w:rFonts w:asciiTheme="minorHAnsi" w:hAnsiTheme="minorHAnsi"/>
          <w:sz w:val="22"/>
          <w:szCs w:val="22"/>
        </w:rPr>
      </w:pPr>
    </w:p>
    <w:p w:rsidR="005A6EB6" w:rsidRPr="00207DFA" w:rsidRDefault="00111010" w:rsidP="00111010">
      <w:pPr>
        <w:pStyle w:val="PlainText"/>
        <w:ind w:left="2160" w:hanging="1800"/>
        <w:rPr>
          <w:rFonts w:asciiTheme="minorHAnsi" w:hAnsiTheme="minorHAnsi"/>
          <w:sz w:val="22"/>
          <w:szCs w:val="22"/>
        </w:rPr>
      </w:pPr>
      <w:r>
        <w:rPr>
          <w:rFonts w:asciiTheme="minorHAnsi" w:hAnsiTheme="minorHAnsi"/>
          <w:b/>
          <w:sz w:val="22"/>
          <w:szCs w:val="22"/>
        </w:rPr>
        <w:t>BOTTOM WINDOW:</w:t>
      </w:r>
      <w:r w:rsidRPr="00207DFA">
        <w:rPr>
          <w:rFonts w:asciiTheme="minorHAnsi" w:hAnsiTheme="minorHAnsi"/>
          <w:sz w:val="22"/>
          <w:szCs w:val="22"/>
        </w:rPr>
        <w:t xml:space="preserve"> 1</w:t>
      </w:r>
      <w:r w:rsidR="005A6EB6" w:rsidRPr="00207DFA">
        <w:rPr>
          <w:rFonts w:asciiTheme="minorHAnsi" w:hAnsiTheme="minorHAnsi"/>
          <w:sz w:val="22"/>
          <w:szCs w:val="22"/>
        </w:rPr>
        <w:t>-5/8” x 4-3/4”; square end.  Locate 1” from l</w:t>
      </w:r>
      <w:r>
        <w:rPr>
          <w:rFonts w:asciiTheme="minorHAnsi" w:hAnsiTheme="minorHAnsi"/>
          <w:sz w:val="22"/>
          <w:szCs w:val="22"/>
        </w:rPr>
        <w:t xml:space="preserve">eft edge, 2-1/4” from top edge, </w:t>
      </w:r>
      <w:r w:rsidR="005A6EB6" w:rsidRPr="00207DFA">
        <w:rPr>
          <w:rFonts w:asciiTheme="minorHAnsi" w:hAnsiTheme="minorHAnsi"/>
          <w:sz w:val="22"/>
          <w:szCs w:val="22"/>
        </w:rPr>
        <w:t xml:space="preserve">5/8” from bottom edge.  </w:t>
      </w:r>
    </w:p>
    <w:p w:rsidR="005A6EB6" w:rsidRPr="00207DFA" w:rsidRDefault="005A6EB6" w:rsidP="00111010">
      <w:pPr>
        <w:pStyle w:val="PlainText"/>
        <w:ind w:left="360"/>
        <w:rPr>
          <w:rFonts w:asciiTheme="minorHAnsi" w:hAnsiTheme="minorHAnsi"/>
          <w:sz w:val="22"/>
          <w:szCs w:val="22"/>
        </w:rPr>
      </w:pPr>
    </w:p>
    <w:p w:rsidR="005A6EB6" w:rsidRPr="005A6EB6" w:rsidRDefault="005A6EB6" w:rsidP="00111010">
      <w:pPr>
        <w:pStyle w:val="PlainText"/>
        <w:ind w:left="360"/>
        <w:rPr>
          <w:rFonts w:asciiTheme="minorHAnsi" w:hAnsiTheme="minorHAnsi"/>
          <w:b/>
          <w:sz w:val="22"/>
          <w:szCs w:val="22"/>
        </w:rPr>
      </w:pPr>
      <w:r w:rsidRPr="005A6EB6">
        <w:rPr>
          <w:rFonts w:asciiTheme="minorHAnsi" w:hAnsiTheme="minorHAnsi"/>
          <w:b/>
          <w:sz w:val="22"/>
          <w:szCs w:val="22"/>
        </w:rPr>
        <w:t>WINDOW COVERING MATERIAL:</w:t>
      </w:r>
      <w:r>
        <w:rPr>
          <w:rFonts w:asciiTheme="minorHAnsi" w:hAnsiTheme="minorHAnsi"/>
          <w:b/>
          <w:sz w:val="22"/>
          <w:szCs w:val="22"/>
        </w:rPr>
        <w:t xml:space="preserve">  </w:t>
      </w:r>
      <w:r w:rsidRPr="005A6EB6">
        <w:rPr>
          <w:rFonts w:asciiTheme="minorHAnsi" w:hAnsiTheme="minorHAnsi"/>
          <w:b/>
          <w:sz w:val="22"/>
          <w:szCs w:val="22"/>
        </w:rPr>
        <w:tab/>
      </w:r>
    </w:p>
    <w:p w:rsidR="005A6EB6" w:rsidRPr="00207DFA" w:rsidRDefault="005A6EB6" w:rsidP="00111010">
      <w:pPr>
        <w:pStyle w:val="PlainText"/>
        <w:ind w:left="2160"/>
        <w:rPr>
          <w:rFonts w:asciiTheme="minorHAnsi" w:hAnsiTheme="minorHAnsi"/>
          <w:sz w:val="22"/>
          <w:szCs w:val="22"/>
        </w:rPr>
      </w:pPr>
      <w:r w:rsidRPr="00207DFA">
        <w:rPr>
          <w:rFonts w:asciiTheme="minorHAnsi" w:hAnsiTheme="minorHAnsi"/>
          <w:sz w:val="22"/>
          <w:szCs w:val="22"/>
        </w:rPr>
        <w:t>Poly-clear; one sheet to cover both windows.  Glue as close to edge as possible to meet high speed inserting machine specifications.</w:t>
      </w:r>
    </w:p>
    <w:p w:rsidR="005A6EB6" w:rsidRPr="00207DFA" w:rsidRDefault="005A6EB6" w:rsidP="00111010">
      <w:pPr>
        <w:pStyle w:val="PlainText"/>
        <w:ind w:left="360"/>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SEAMS:</w:t>
      </w:r>
      <w:r w:rsidRPr="005A6EB6">
        <w:rPr>
          <w:rFonts w:asciiTheme="minorHAnsi" w:hAnsiTheme="minorHAnsi"/>
          <w:b/>
          <w:sz w:val="22"/>
          <w:szCs w:val="22"/>
        </w:rPr>
        <w:tab/>
      </w:r>
      <w:r>
        <w:rPr>
          <w:rFonts w:asciiTheme="minorHAnsi" w:hAnsiTheme="minorHAnsi"/>
          <w:b/>
          <w:sz w:val="22"/>
          <w:szCs w:val="22"/>
        </w:rPr>
        <w:tab/>
      </w:r>
      <w:r w:rsidRPr="00207DFA">
        <w:rPr>
          <w:rFonts w:asciiTheme="minorHAnsi" w:hAnsiTheme="minorHAnsi"/>
          <w:sz w:val="22"/>
          <w:szCs w:val="22"/>
        </w:rPr>
        <w:t>Diagonal seams</w:t>
      </w:r>
    </w:p>
    <w:p w:rsidR="005A6EB6" w:rsidRPr="00207DFA" w:rsidRDefault="005A6EB6" w:rsidP="00111010">
      <w:pPr>
        <w:pStyle w:val="PlainText"/>
        <w:ind w:left="360"/>
        <w:rPr>
          <w:rFonts w:asciiTheme="minorHAnsi" w:hAnsiTheme="minorHAnsi"/>
          <w:sz w:val="22"/>
          <w:szCs w:val="22"/>
        </w:rPr>
      </w:pPr>
    </w:p>
    <w:p w:rsidR="005A6EB6" w:rsidRPr="00207DFA" w:rsidRDefault="00111010" w:rsidP="00111010">
      <w:pPr>
        <w:pStyle w:val="PlainText"/>
        <w:ind w:left="2160" w:hanging="1800"/>
        <w:rPr>
          <w:rFonts w:asciiTheme="minorHAnsi" w:hAnsiTheme="minorHAnsi"/>
          <w:sz w:val="22"/>
          <w:szCs w:val="22"/>
        </w:rPr>
      </w:pPr>
      <w:r>
        <w:rPr>
          <w:rFonts w:asciiTheme="minorHAnsi" w:hAnsiTheme="minorHAnsi"/>
          <w:b/>
          <w:sz w:val="22"/>
          <w:szCs w:val="22"/>
        </w:rPr>
        <w:t>FLAP:</w:t>
      </w:r>
      <w:r>
        <w:rPr>
          <w:rFonts w:asciiTheme="minorHAnsi" w:hAnsiTheme="minorHAnsi"/>
          <w:b/>
          <w:sz w:val="22"/>
          <w:szCs w:val="22"/>
        </w:rPr>
        <w:tab/>
      </w:r>
      <w:r w:rsidR="005A6EB6" w:rsidRPr="00207DFA">
        <w:rPr>
          <w:rFonts w:asciiTheme="minorHAnsi" w:hAnsiTheme="minorHAnsi"/>
          <w:sz w:val="22"/>
          <w:szCs w:val="22"/>
        </w:rPr>
        <w:t xml:space="preserve">1-7/8” Rounded flap as per sample, additional score, die cut.  Spot Glue </w:t>
      </w:r>
      <w:r w:rsidR="005A6EB6">
        <w:rPr>
          <w:rFonts w:asciiTheme="minorHAnsi" w:hAnsiTheme="minorHAnsi"/>
          <w:sz w:val="22"/>
          <w:szCs w:val="22"/>
        </w:rPr>
        <w:t>(split s</w:t>
      </w:r>
      <w:r w:rsidR="005A6EB6" w:rsidRPr="00207DFA">
        <w:rPr>
          <w:rFonts w:asciiTheme="minorHAnsi" w:hAnsiTheme="minorHAnsi"/>
          <w:sz w:val="22"/>
          <w:szCs w:val="22"/>
        </w:rPr>
        <w:t>eal</w:t>
      </w:r>
      <w:r w:rsidR="005A6EB6">
        <w:rPr>
          <w:rFonts w:asciiTheme="minorHAnsi" w:hAnsiTheme="minorHAnsi"/>
          <w:sz w:val="22"/>
          <w:szCs w:val="22"/>
        </w:rPr>
        <w:t>)</w:t>
      </w:r>
      <w:r w:rsidR="005A6EB6" w:rsidRPr="00207DFA">
        <w:rPr>
          <w:rFonts w:asciiTheme="minorHAnsi" w:hAnsiTheme="minorHAnsi"/>
          <w:sz w:val="22"/>
          <w:szCs w:val="22"/>
        </w:rPr>
        <w:t xml:space="preserve">   Flap and glue must be same as sample.</w:t>
      </w:r>
    </w:p>
    <w:p w:rsidR="005A6EB6" w:rsidRPr="00207DFA" w:rsidRDefault="005A6EB6" w:rsidP="00111010">
      <w:pPr>
        <w:pStyle w:val="PlainText"/>
        <w:ind w:left="360"/>
        <w:rPr>
          <w:rFonts w:asciiTheme="minorHAnsi" w:hAnsiTheme="minorHAnsi"/>
          <w:sz w:val="22"/>
          <w:szCs w:val="22"/>
        </w:rPr>
      </w:pPr>
    </w:p>
    <w:p w:rsidR="005A6EB6" w:rsidRPr="00207DFA" w:rsidRDefault="005A6EB6" w:rsidP="00111010">
      <w:pPr>
        <w:pStyle w:val="PlainText"/>
        <w:ind w:left="360"/>
        <w:rPr>
          <w:rFonts w:asciiTheme="minorHAnsi" w:hAnsiTheme="minorHAnsi"/>
          <w:sz w:val="22"/>
          <w:szCs w:val="22"/>
        </w:rPr>
      </w:pPr>
      <w:r w:rsidRPr="005A6EB6">
        <w:rPr>
          <w:rFonts w:asciiTheme="minorHAnsi" w:hAnsiTheme="minorHAnsi"/>
          <w:b/>
          <w:sz w:val="22"/>
          <w:szCs w:val="22"/>
        </w:rPr>
        <w:t>THROAT:</w:t>
      </w:r>
      <w:r>
        <w:rPr>
          <w:rFonts w:asciiTheme="minorHAnsi" w:hAnsiTheme="minorHAnsi"/>
          <w:b/>
          <w:sz w:val="22"/>
          <w:szCs w:val="22"/>
        </w:rPr>
        <w:tab/>
      </w:r>
      <w:r>
        <w:rPr>
          <w:rFonts w:asciiTheme="minorHAnsi" w:hAnsiTheme="minorHAnsi"/>
          <w:b/>
          <w:sz w:val="22"/>
          <w:szCs w:val="22"/>
        </w:rPr>
        <w:tab/>
      </w:r>
      <w:r w:rsidRPr="00207DFA">
        <w:rPr>
          <w:rFonts w:asciiTheme="minorHAnsi" w:hAnsiTheme="minorHAnsi"/>
          <w:sz w:val="22"/>
          <w:szCs w:val="22"/>
        </w:rPr>
        <w:t>Approximately 7/8”</w:t>
      </w:r>
    </w:p>
    <w:p w:rsidR="005A6EB6" w:rsidRPr="005A3D48" w:rsidRDefault="005A6EB6" w:rsidP="00111010">
      <w:pPr>
        <w:pStyle w:val="PlainText"/>
        <w:ind w:left="360"/>
        <w:rPr>
          <w:rFonts w:asciiTheme="minorHAnsi" w:hAnsiTheme="minorHAnsi"/>
          <w:b/>
          <w:sz w:val="22"/>
          <w:szCs w:val="22"/>
        </w:rPr>
      </w:pPr>
    </w:p>
    <w:p w:rsidR="005A6EB6" w:rsidRDefault="005A6EB6" w:rsidP="00111010">
      <w:pPr>
        <w:pStyle w:val="PlainText"/>
        <w:ind w:left="2160" w:hanging="1800"/>
        <w:rPr>
          <w:rFonts w:asciiTheme="minorHAnsi" w:hAnsiTheme="minorHAnsi"/>
          <w:sz w:val="22"/>
          <w:szCs w:val="22"/>
        </w:rPr>
      </w:pPr>
      <w:r w:rsidRPr="005A3D48">
        <w:rPr>
          <w:rFonts w:asciiTheme="minorHAnsi" w:hAnsiTheme="minorHAnsi"/>
          <w:b/>
          <w:sz w:val="22"/>
          <w:szCs w:val="22"/>
        </w:rPr>
        <w:t>PACKAGING:</w:t>
      </w:r>
      <w:r w:rsidR="00111010">
        <w:rPr>
          <w:rFonts w:asciiTheme="minorHAnsi" w:hAnsiTheme="minorHAnsi"/>
          <w:b/>
          <w:sz w:val="22"/>
          <w:szCs w:val="22"/>
        </w:rPr>
        <w:tab/>
      </w:r>
      <w:r w:rsidR="00E70FC1" w:rsidRPr="005A6EB6">
        <w:rPr>
          <w:rFonts w:asciiTheme="minorHAnsi" w:hAnsiTheme="minorHAnsi"/>
          <w:sz w:val="22"/>
          <w:szCs w:val="22"/>
        </w:rPr>
        <w:t>500 per box, no more than 2,500 per case.</w:t>
      </w:r>
      <w:r w:rsidR="00E70FC1">
        <w:rPr>
          <w:rFonts w:asciiTheme="minorHAnsi" w:hAnsiTheme="minorHAnsi"/>
          <w:sz w:val="22"/>
          <w:szCs w:val="22"/>
        </w:rPr>
        <w:t xml:space="preserve">  Cases to be palletized and shrink-wrapped.</w:t>
      </w:r>
      <w:bookmarkStart w:id="0" w:name="_GoBack"/>
      <w:bookmarkEnd w:id="0"/>
    </w:p>
    <w:p w:rsidR="000F7A74" w:rsidRDefault="000F7A74" w:rsidP="00111010">
      <w:pPr>
        <w:pStyle w:val="PlainText"/>
        <w:ind w:left="2520" w:hanging="2160"/>
        <w:rPr>
          <w:rFonts w:asciiTheme="minorHAnsi" w:hAnsiTheme="minorHAnsi"/>
          <w:sz w:val="22"/>
          <w:szCs w:val="22"/>
        </w:rPr>
      </w:pPr>
    </w:p>
    <w:p w:rsidR="000F7A74" w:rsidRDefault="000F7A74" w:rsidP="005A6EB6">
      <w:pPr>
        <w:pStyle w:val="PlainText"/>
        <w:ind w:left="2160" w:hanging="2160"/>
        <w:rPr>
          <w:rFonts w:asciiTheme="minorHAnsi" w:hAnsiTheme="minorHAnsi"/>
          <w:sz w:val="22"/>
          <w:szCs w:val="22"/>
        </w:rPr>
      </w:pPr>
    </w:p>
    <w:p w:rsidR="003A088D" w:rsidRPr="003A088D" w:rsidRDefault="000F7A74" w:rsidP="003A088D">
      <w:pPr>
        <w:pStyle w:val="PlainText"/>
        <w:numPr>
          <w:ilvl w:val="0"/>
          <w:numId w:val="24"/>
        </w:numPr>
        <w:rPr>
          <w:rFonts w:asciiTheme="minorHAnsi" w:hAnsiTheme="minorHAnsi"/>
          <w:sz w:val="22"/>
          <w:szCs w:val="22"/>
        </w:rPr>
      </w:pPr>
      <w:r w:rsidRPr="00207DFA">
        <w:rPr>
          <w:rFonts w:asciiTheme="minorHAnsi" w:hAnsiTheme="minorHAnsi"/>
          <w:sz w:val="22"/>
          <w:szCs w:val="22"/>
        </w:rPr>
        <w:t xml:space="preserve">Contractor shall </w:t>
      </w:r>
      <w:r>
        <w:rPr>
          <w:rFonts w:asciiTheme="minorHAnsi" w:hAnsiTheme="minorHAnsi"/>
          <w:sz w:val="22"/>
          <w:szCs w:val="22"/>
        </w:rPr>
        <w:t xml:space="preserve">deliver </w:t>
      </w:r>
      <w:r w:rsidR="00D2178C">
        <w:rPr>
          <w:rFonts w:asciiTheme="minorHAnsi" w:hAnsiTheme="minorHAnsi"/>
          <w:sz w:val="22"/>
          <w:szCs w:val="22"/>
        </w:rPr>
        <w:t xml:space="preserve">envelopes to the following location. </w:t>
      </w:r>
      <w:r w:rsidR="003A088D">
        <w:rPr>
          <w:rFonts w:asciiTheme="minorHAnsi" w:hAnsiTheme="minorHAnsi"/>
          <w:sz w:val="22"/>
          <w:szCs w:val="22"/>
        </w:rPr>
        <w:t xml:space="preserve"> </w:t>
      </w:r>
      <w:r w:rsidR="003A088D" w:rsidRPr="003A088D">
        <w:rPr>
          <w:rFonts w:asciiTheme="minorHAnsi" w:hAnsiTheme="minorHAnsi"/>
          <w:sz w:val="22"/>
          <w:szCs w:val="22"/>
        </w:rPr>
        <w:t>Vendor has a loading dock.  Pallets must be standard size and cannot be double stacked.  Contact</w:t>
      </w:r>
      <w:r w:rsidR="008B26FC">
        <w:rPr>
          <w:rFonts w:asciiTheme="minorHAnsi" w:hAnsiTheme="minorHAnsi"/>
          <w:sz w:val="22"/>
          <w:szCs w:val="22"/>
        </w:rPr>
        <w:t>s</w:t>
      </w:r>
      <w:r w:rsidR="003A088D" w:rsidRPr="003A088D">
        <w:rPr>
          <w:rFonts w:asciiTheme="minorHAnsi" w:hAnsiTheme="minorHAnsi"/>
          <w:sz w:val="22"/>
          <w:szCs w:val="22"/>
        </w:rPr>
        <w:t xml:space="preserve"> for loading dock are:</w:t>
      </w:r>
    </w:p>
    <w:p w:rsidR="004F4416" w:rsidRDefault="004F4416" w:rsidP="003A088D">
      <w:pPr>
        <w:pStyle w:val="PlainText"/>
        <w:ind w:left="720" w:firstLine="720"/>
        <w:rPr>
          <w:rFonts w:asciiTheme="minorHAnsi" w:hAnsiTheme="minorHAnsi"/>
          <w:sz w:val="22"/>
          <w:szCs w:val="22"/>
        </w:rPr>
      </w:pPr>
    </w:p>
    <w:p w:rsidR="003A088D" w:rsidRPr="003A088D" w:rsidRDefault="003A088D" w:rsidP="003A088D">
      <w:pPr>
        <w:pStyle w:val="PlainText"/>
        <w:ind w:left="720" w:firstLine="720"/>
        <w:rPr>
          <w:rFonts w:asciiTheme="minorHAnsi" w:hAnsiTheme="minorHAnsi"/>
          <w:sz w:val="22"/>
          <w:szCs w:val="22"/>
        </w:rPr>
      </w:pPr>
      <w:r w:rsidRPr="003A088D">
        <w:rPr>
          <w:rFonts w:asciiTheme="minorHAnsi" w:hAnsiTheme="minorHAnsi"/>
          <w:sz w:val="22"/>
          <w:szCs w:val="22"/>
        </w:rPr>
        <w:t>Narvin Hemrag 860-607-2607 or Mark Lafurgey 860-607-2588</w:t>
      </w:r>
    </w:p>
    <w:p w:rsidR="004F4416" w:rsidRDefault="004F4416" w:rsidP="003A088D">
      <w:pPr>
        <w:pStyle w:val="PlainText"/>
        <w:ind w:left="720"/>
        <w:rPr>
          <w:rFonts w:asciiTheme="minorHAnsi" w:hAnsiTheme="minorHAnsi"/>
          <w:sz w:val="22"/>
          <w:szCs w:val="22"/>
        </w:rPr>
      </w:pPr>
    </w:p>
    <w:p w:rsidR="003A088D" w:rsidRPr="003A088D" w:rsidRDefault="003A088D" w:rsidP="003A088D">
      <w:pPr>
        <w:pStyle w:val="PlainText"/>
        <w:ind w:left="720"/>
        <w:rPr>
          <w:rFonts w:asciiTheme="minorHAnsi" w:hAnsiTheme="minorHAnsi"/>
          <w:sz w:val="22"/>
          <w:szCs w:val="22"/>
        </w:rPr>
      </w:pPr>
      <w:r w:rsidRPr="003A088D">
        <w:rPr>
          <w:rFonts w:asciiTheme="minorHAnsi" w:hAnsiTheme="minorHAnsi"/>
          <w:sz w:val="22"/>
          <w:szCs w:val="22"/>
        </w:rPr>
        <w:t>Loading dock personnel must be notified two (2) – three (3) days prior to shipment.</w:t>
      </w:r>
      <w:r w:rsidRPr="003A088D">
        <w:rPr>
          <w:rFonts w:asciiTheme="minorHAnsi" w:hAnsiTheme="minorHAnsi"/>
          <w:sz w:val="22"/>
          <w:szCs w:val="22"/>
        </w:rPr>
        <w:tab/>
      </w:r>
    </w:p>
    <w:p w:rsidR="000F7A74" w:rsidRDefault="000F7A74" w:rsidP="000F7A74">
      <w:pPr>
        <w:pStyle w:val="PlainText"/>
        <w:rPr>
          <w:rFonts w:asciiTheme="minorHAnsi" w:hAnsiTheme="minorHAnsi"/>
          <w:sz w:val="22"/>
          <w:szCs w:val="22"/>
        </w:rPr>
      </w:pPr>
    </w:p>
    <w:p w:rsidR="003143CF" w:rsidRDefault="003143CF" w:rsidP="000F7A74">
      <w:pPr>
        <w:pStyle w:val="PlainText"/>
        <w:rPr>
          <w:rFonts w:asciiTheme="minorHAnsi" w:hAnsiTheme="minorHAnsi"/>
          <w:sz w:val="22"/>
          <w:szCs w:val="22"/>
        </w:rPr>
      </w:pPr>
    </w:p>
    <w:p w:rsidR="000F7A74" w:rsidRPr="00D2178C" w:rsidRDefault="000F7A74" w:rsidP="000F7A74">
      <w:pPr>
        <w:pStyle w:val="PlainText"/>
        <w:rPr>
          <w:rFonts w:asciiTheme="minorHAnsi" w:hAnsiTheme="minorHAnsi"/>
          <w:b/>
          <w:sz w:val="22"/>
          <w:szCs w:val="22"/>
        </w:rPr>
      </w:pPr>
      <w:r>
        <w:rPr>
          <w:rFonts w:asciiTheme="minorHAnsi" w:hAnsiTheme="minorHAnsi"/>
          <w:sz w:val="22"/>
          <w:szCs w:val="22"/>
        </w:rPr>
        <w:lastRenderedPageBreak/>
        <w:tab/>
      </w:r>
      <w:r w:rsidRPr="00D2178C">
        <w:rPr>
          <w:rFonts w:asciiTheme="minorHAnsi" w:hAnsiTheme="minorHAnsi"/>
          <w:b/>
          <w:sz w:val="22"/>
          <w:szCs w:val="22"/>
        </w:rPr>
        <w:t>Novitex Enterprises Solutions</w:t>
      </w:r>
    </w:p>
    <w:p w:rsidR="000F7A74" w:rsidRPr="00D2178C" w:rsidRDefault="000F7A74" w:rsidP="000F7A74">
      <w:pPr>
        <w:pStyle w:val="PlainText"/>
        <w:rPr>
          <w:rFonts w:asciiTheme="minorHAnsi" w:hAnsiTheme="minorHAnsi"/>
          <w:b/>
          <w:sz w:val="22"/>
          <w:szCs w:val="22"/>
        </w:rPr>
      </w:pPr>
      <w:r w:rsidRPr="00D2178C">
        <w:rPr>
          <w:rFonts w:asciiTheme="minorHAnsi" w:hAnsiTheme="minorHAnsi"/>
          <w:b/>
          <w:sz w:val="22"/>
          <w:szCs w:val="22"/>
        </w:rPr>
        <w:tab/>
        <w:t>Attn: Nitza Ruiz-Segui (860-607-2584</w:t>
      </w:r>
    </w:p>
    <w:p w:rsidR="000F7A74" w:rsidRPr="00D2178C" w:rsidRDefault="000F7A74" w:rsidP="000F7A74">
      <w:pPr>
        <w:pStyle w:val="PlainText"/>
        <w:rPr>
          <w:rFonts w:asciiTheme="minorHAnsi" w:hAnsiTheme="minorHAnsi"/>
          <w:b/>
          <w:sz w:val="22"/>
          <w:szCs w:val="22"/>
        </w:rPr>
      </w:pPr>
      <w:r w:rsidRPr="00D2178C">
        <w:rPr>
          <w:rFonts w:asciiTheme="minorHAnsi" w:hAnsiTheme="minorHAnsi"/>
          <w:b/>
          <w:sz w:val="22"/>
          <w:szCs w:val="22"/>
        </w:rPr>
        <w:tab/>
        <w:t>758 Rainbow Road</w:t>
      </w:r>
    </w:p>
    <w:p w:rsidR="000F7A74" w:rsidRDefault="000F7A74" w:rsidP="000F7A74">
      <w:pPr>
        <w:pStyle w:val="PlainText"/>
        <w:rPr>
          <w:rFonts w:asciiTheme="minorHAnsi" w:hAnsiTheme="minorHAnsi"/>
          <w:b/>
          <w:sz w:val="22"/>
          <w:szCs w:val="22"/>
        </w:rPr>
      </w:pPr>
      <w:r w:rsidRPr="00D2178C">
        <w:rPr>
          <w:rFonts w:asciiTheme="minorHAnsi" w:hAnsiTheme="minorHAnsi"/>
          <w:b/>
          <w:sz w:val="22"/>
          <w:szCs w:val="22"/>
        </w:rPr>
        <w:tab/>
        <w:t>Windsor, CT 06095</w:t>
      </w:r>
    </w:p>
    <w:p w:rsidR="003A088D" w:rsidRDefault="003A088D" w:rsidP="000F7A74">
      <w:pPr>
        <w:pStyle w:val="PlainText"/>
        <w:rPr>
          <w:rFonts w:asciiTheme="minorHAnsi" w:hAnsiTheme="minorHAnsi"/>
          <w:b/>
          <w:sz w:val="22"/>
          <w:szCs w:val="22"/>
        </w:rPr>
      </w:pPr>
    </w:p>
    <w:p w:rsidR="00111010" w:rsidRDefault="00111010" w:rsidP="00111010">
      <w:pPr>
        <w:pStyle w:val="PlainText"/>
        <w:ind w:left="720"/>
        <w:rPr>
          <w:rFonts w:asciiTheme="minorHAnsi" w:hAnsiTheme="minorHAnsi"/>
          <w:sz w:val="22"/>
          <w:szCs w:val="22"/>
        </w:rPr>
      </w:pPr>
    </w:p>
    <w:p w:rsidR="00111010" w:rsidRPr="008B26FC" w:rsidRDefault="008B26FC" w:rsidP="008B26FC">
      <w:pPr>
        <w:pStyle w:val="ListParagraph"/>
        <w:numPr>
          <w:ilvl w:val="0"/>
          <w:numId w:val="24"/>
        </w:numPr>
        <w:tabs>
          <w:tab w:val="left" w:pos="360"/>
          <w:tab w:val="left" w:pos="540"/>
        </w:tabs>
        <w:overflowPunct w:val="0"/>
        <w:autoSpaceDE w:val="0"/>
        <w:autoSpaceDN w:val="0"/>
        <w:adjustRightInd w:val="0"/>
        <w:textAlignment w:val="baseline"/>
        <w:rPr>
          <w:rFonts w:asciiTheme="minorHAnsi" w:hAnsiTheme="minorHAnsi" w:cs="Tahoma"/>
          <w:sz w:val="22"/>
          <w:szCs w:val="22"/>
        </w:rPr>
      </w:pPr>
      <w:r>
        <w:rPr>
          <w:rFonts w:asciiTheme="minorHAnsi" w:hAnsiTheme="minorHAnsi" w:cs="Tahoma"/>
          <w:sz w:val="22"/>
          <w:szCs w:val="22"/>
        </w:rPr>
        <w:t xml:space="preserve"> </w:t>
      </w:r>
      <w:r w:rsidR="00111010" w:rsidRPr="008B26FC">
        <w:rPr>
          <w:rFonts w:asciiTheme="minorHAnsi" w:hAnsiTheme="minorHAnsi" w:cs="Tahoma"/>
          <w:sz w:val="22"/>
          <w:szCs w:val="22"/>
        </w:rPr>
        <w:t>Delivery Schedule</w:t>
      </w:r>
    </w:p>
    <w:p w:rsidR="00111010" w:rsidRDefault="00111010" w:rsidP="00111010">
      <w:pPr>
        <w:tabs>
          <w:tab w:val="left" w:pos="540"/>
        </w:tabs>
        <w:overflowPunct w:val="0"/>
        <w:autoSpaceDE w:val="0"/>
        <w:autoSpaceDN w:val="0"/>
        <w:adjustRightInd w:val="0"/>
        <w:contextualSpacing/>
        <w:textAlignment w:val="baseline"/>
        <w:rPr>
          <w:rFonts w:asciiTheme="minorHAnsi" w:hAnsiTheme="minorHAnsi" w:cs="Tahoma"/>
          <w:sz w:val="22"/>
          <w:szCs w:val="22"/>
        </w:rPr>
      </w:pPr>
    </w:p>
    <w:p w:rsidR="008B26FC" w:rsidRDefault="008B26FC" w:rsidP="00111010">
      <w:pPr>
        <w:tabs>
          <w:tab w:val="left" w:pos="540"/>
        </w:tabs>
        <w:overflowPunct w:val="0"/>
        <w:autoSpaceDE w:val="0"/>
        <w:autoSpaceDN w:val="0"/>
        <w:adjustRightInd w:val="0"/>
        <w:contextualSpacing/>
        <w:textAlignment w:val="baseline"/>
        <w:rPr>
          <w:rFonts w:asciiTheme="minorHAnsi" w:hAnsiTheme="minorHAnsi" w:cs="Tahoma"/>
          <w:sz w:val="22"/>
          <w:szCs w:val="22"/>
        </w:rPr>
      </w:pPr>
      <w:r>
        <w:rPr>
          <w:rFonts w:asciiTheme="minorHAnsi" w:hAnsiTheme="minorHAnsi" w:cs="Tahoma"/>
          <w:sz w:val="22"/>
          <w:szCs w:val="22"/>
        </w:rPr>
        <w:t>Samples – Contractor shall provide Client Agency five hundred (500) completely printed envelopes prior to the delivery of the first shipment for testing purposes.  Client Agency reserves the right to reject shipment if envelop does not meet testing specifications.</w:t>
      </w:r>
    </w:p>
    <w:p w:rsidR="008B26FC" w:rsidRDefault="008B26FC" w:rsidP="00111010">
      <w:pPr>
        <w:tabs>
          <w:tab w:val="left" w:pos="540"/>
        </w:tabs>
        <w:overflowPunct w:val="0"/>
        <w:autoSpaceDE w:val="0"/>
        <w:autoSpaceDN w:val="0"/>
        <w:adjustRightInd w:val="0"/>
        <w:contextualSpacing/>
        <w:textAlignment w:val="baseline"/>
        <w:rPr>
          <w:rFonts w:asciiTheme="minorHAnsi" w:hAnsiTheme="minorHAnsi" w:cs="Tahoma"/>
          <w:sz w:val="22"/>
          <w:szCs w:val="22"/>
        </w:rPr>
      </w:pPr>
    </w:p>
    <w:p w:rsidR="00111010" w:rsidRDefault="00111010" w:rsidP="00111010">
      <w:pPr>
        <w:tabs>
          <w:tab w:val="left" w:pos="540"/>
        </w:tabs>
        <w:overflowPunct w:val="0"/>
        <w:autoSpaceDE w:val="0"/>
        <w:autoSpaceDN w:val="0"/>
        <w:adjustRightInd w:val="0"/>
        <w:contextualSpacing/>
        <w:textAlignment w:val="baseline"/>
        <w:rPr>
          <w:rFonts w:asciiTheme="minorHAnsi" w:hAnsiTheme="minorHAnsi" w:cs="Tahoma"/>
          <w:sz w:val="22"/>
          <w:szCs w:val="22"/>
        </w:rPr>
      </w:pPr>
      <w:r>
        <w:rPr>
          <w:rFonts w:asciiTheme="minorHAnsi" w:hAnsiTheme="minorHAnsi" w:cs="Tahoma"/>
          <w:sz w:val="22"/>
          <w:szCs w:val="22"/>
        </w:rPr>
        <w:t xml:space="preserve">Deliveries are to be made per the schedule below:  </w:t>
      </w:r>
      <w:r w:rsidR="008B26FC">
        <w:rPr>
          <w:rFonts w:asciiTheme="minorHAnsi" w:hAnsiTheme="minorHAnsi" w:cs="Tahoma"/>
          <w:sz w:val="22"/>
          <w:szCs w:val="22"/>
        </w:rPr>
        <w:t>Five hundred fifty thousand (</w:t>
      </w:r>
      <w:r>
        <w:rPr>
          <w:rFonts w:asciiTheme="minorHAnsi" w:hAnsiTheme="minorHAnsi" w:cs="Tahoma"/>
          <w:sz w:val="22"/>
          <w:szCs w:val="22"/>
        </w:rPr>
        <w:t>550,000</w:t>
      </w:r>
      <w:r w:rsidR="008B26FC">
        <w:rPr>
          <w:rFonts w:asciiTheme="minorHAnsi" w:hAnsiTheme="minorHAnsi" w:cs="Tahoma"/>
          <w:sz w:val="22"/>
          <w:szCs w:val="22"/>
        </w:rPr>
        <w:t>)</w:t>
      </w:r>
      <w:r>
        <w:rPr>
          <w:rFonts w:asciiTheme="minorHAnsi" w:hAnsiTheme="minorHAnsi" w:cs="Tahoma"/>
          <w:sz w:val="22"/>
          <w:szCs w:val="22"/>
        </w:rPr>
        <w:t xml:space="preserve"> </w:t>
      </w:r>
      <w:r w:rsidR="00D2178C">
        <w:rPr>
          <w:rFonts w:asciiTheme="minorHAnsi" w:hAnsiTheme="minorHAnsi" w:cs="Tahoma"/>
          <w:sz w:val="22"/>
          <w:szCs w:val="22"/>
        </w:rPr>
        <w:t xml:space="preserve">envelopes </w:t>
      </w:r>
      <w:r>
        <w:rPr>
          <w:rFonts w:asciiTheme="minorHAnsi" w:hAnsiTheme="minorHAnsi" w:cs="Tahoma"/>
          <w:sz w:val="22"/>
          <w:szCs w:val="22"/>
        </w:rPr>
        <w:t xml:space="preserve">per month.  Contractor shall strictly adhere to the following delivery dates as qualified below unless otherwise directed by the Client Agency in writing.  </w:t>
      </w:r>
    </w:p>
    <w:p w:rsidR="00111010" w:rsidRDefault="00111010" w:rsidP="00111010">
      <w:pPr>
        <w:overflowPunct w:val="0"/>
        <w:autoSpaceDE w:val="0"/>
        <w:autoSpaceDN w:val="0"/>
        <w:adjustRightInd w:val="0"/>
        <w:contextualSpacing/>
        <w:textAlignment w:val="baseline"/>
        <w:rPr>
          <w:rFonts w:asciiTheme="minorHAnsi" w:hAnsiTheme="minorHAnsi" w:cs="Tahoma"/>
          <w:sz w:val="22"/>
          <w:szCs w:val="22"/>
        </w:rPr>
      </w:pPr>
    </w:p>
    <w:p w:rsidR="00111010" w:rsidRDefault="00111010" w:rsidP="00111010">
      <w:pPr>
        <w:overflowPunct w:val="0"/>
        <w:autoSpaceDE w:val="0"/>
        <w:autoSpaceDN w:val="0"/>
        <w:adjustRightInd w:val="0"/>
        <w:contextualSpacing/>
        <w:textAlignment w:val="baseline"/>
        <w:rPr>
          <w:rFonts w:asciiTheme="minorHAnsi" w:hAnsiTheme="minorHAnsi"/>
          <w:sz w:val="22"/>
          <w:szCs w:val="22"/>
        </w:rPr>
      </w:pPr>
    </w:p>
    <w:tbl>
      <w:tblPr>
        <w:tblStyle w:val="TableGrid"/>
        <w:tblW w:w="0" w:type="auto"/>
        <w:tblInd w:w="625" w:type="dxa"/>
        <w:tblLook w:val="04A0" w:firstRow="1" w:lastRow="0" w:firstColumn="1" w:lastColumn="0" w:noHBand="0" w:noVBand="1"/>
      </w:tblPr>
      <w:tblGrid>
        <w:gridCol w:w="2970"/>
        <w:gridCol w:w="2880"/>
      </w:tblGrid>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June 15,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July 15, 2020</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July 15,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August 15, 2020</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August 15,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September 16, 2020</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September 16,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October 15, 2020</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October 15,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November 15, 2020</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November 15,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December 15, 2020</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December 14, 2019</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January 15, 2021</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January 15, 2020</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February 15, 2021</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February 15, 2020</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March 15, 2021</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March 15, 2020</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April 15, 2021</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April 15, 2020</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May 15, 2021</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May 15, 2020</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June 15, 2021</w:t>
            </w:r>
          </w:p>
        </w:tc>
      </w:tr>
      <w:tr w:rsidR="003A088D" w:rsidTr="003A088D">
        <w:tc>
          <w:tcPr>
            <w:tcW w:w="297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sz w:val="22"/>
                <w:szCs w:val="22"/>
              </w:rPr>
              <w:t>June 15, 2020</w:t>
            </w:r>
          </w:p>
        </w:tc>
        <w:tc>
          <w:tcPr>
            <w:tcW w:w="2880" w:type="dxa"/>
          </w:tcPr>
          <w:p w:rsidR="003A088D" w:rsidRDefault="003A088D" w:rsidP="003A088D">
            <w:pPr>
              <w:overflowPunct w:val="0"/>
              <w:autoSpaceDE w:val="0"/>
              <w:autoSpaceDN w:val="0"/>
              <w:adjustRightInd w:val="0"/>
              <w:contextualSpacing/>
              <w:textAlignment w:val="baseline"/>
              <w:rPr>
                <w:rFonts w:asciiTheme="minorHAnsi" w:hAnsiTheme="minorHAnsi"/>
                <w:sz w:val="22"/>
                <w:szCs w:val="22"/>
              </w:rPr>
            </w:pPr>
          </w:p>
        </w:tc>
      </w:tr>
    </w:tbl>
    <w:p w:rsidR="00111010" w:rsidRDefault="00111010" w:rsidP="00111010">
      <w:pPr>
        <w:overflowPunct w:val="0"/>
        <w:autoSpaceDE w:val="0"/>
        <w:autoSpaceDN w:val="0"/>
        <w:adjustRightInd w:val="0"/>
        <w:contextualSpacing/>
        <w:textAlignment w:val="baseline"/>
        <w:rPr>
          <w:rFonts w:asciiTheme="minorHAnsi" w:hAnsiTheme="minorHAnsi"/>
          <w:sz w:val="22"/>
          <w:szCs w:val="22"/>
        </w:rPr>
      </w:pPr>
    </w:p>
    <w:p w:rsidR="00C44705" w:rsidRDefault="00C44705">
      <w:pPr>
        <w:pStyle w:val="ListParagraph"/>
        <w:ind w:left="0"/>
        <w:rPr>
          <w:rFonts w:asciiTheme="minorHAnsi" w:hAnsiTheme="minorHAnsi"/>
          <w:sz w:val="22"/>
          <w:szCs w:val="22"/>
        </w:rPr>
      </w:pPr>
    </w:p>
    <w:p w:rsidR="004F4416" w:rsidRDefault="004F4416" w:rsidP="004F4416">
      <w:pPr>
        <w:pStyle w:val="PlainText"/>
        <w:rPr>
          <w:rFonts w:asciiTheme="minorHAnsi" w:hAnsiTheme="minorHAnsi"/>
          <w:sz w:val="22"/>
          <w:szCs w:val="22"/>
        </w:rPr>
      </w:pPr>
      <w:r>
        <w:rPr>
          <w:rFonts w:asciiTheme="minorHAnsi" w:hAnsiTheme="minorHAnsi"/>
          <w:sz w:val="22"/>
          <w:szCs w:val="22"/>
        </w:rPr>
        <w:t>On occasion, additional small quantities of envelopes may be needed by Client Agency.  Upon Client Agency written request Contractor shall deliver to:</w:t>
      </w:r>
    </w:p>
    <w:p w:rsidR="004F4416" w:rsidRDefault="004F4416" w:rsidP="004F4416">
      <w:pPr>
        <w:pStyle w:val="PlainText"/>
        <w:rPr>
          <w:rFonts w:asciiTheme="minorHAnsi" w:hAnsiTheme="minorHAnsi"/>
          <w:sz w:val="22"/>
          <w:szCs w:val="22"/>
        </w:rPr>
      </w:pPr>
    </w:p>
    <w:p w:rsidR="004F4416" w:rsidRDefault="004F4416" w:rsidP="004F4416">
      <w:pPr>
        <w:pStyle w:val="PlainText"/>
        <w:rPr>
          <w:rFonts w:asciiTheme="minorHAnsi" w:hAnsiTheme="minorHAnsi"/>
          <w:sz w:val="22"/>
          <w:szCs w:val="22"/>
        </w:rPr>
      </w:pPr>
      <w:r>
        <w:rPr>
          <w:rFonts w:asciiTheme="minorHAnsi" w:hAnsiTheme="minorHAnsi"/>
          <w:sz w:val="22"/>
          <w:szCs w:val="22"/>
        </w:rPr>
        <w:tab/>
        <w:t>Department of Social Services</w:t>
      </w:r>
    </w:p>
    <w:p w:rsidR="004F4416" w:rsidRDefault="004F4416" w:rsidP="004F4416">
      <w:pPr>
        <w:pStyle w:val="PlainText"/>
        <w:rPr>
          <w:rFonts w:asciiTheme="minorHAnsi" w:hAnsiTheme="minorHAnsi"/>
          <w:sz w:val="22"/>
          <w:szCs w:val="22"/>
        </w:rPr>
      </w:pPr>
      <w:r>
        <w:rPr>
          <w:rFonts w:asciiTheme="minorHAnsi" w:hAnsiTheme="minorHAnsi"/>
          <w:sz w:val="22"/>
          <w:szCs w:val="22"/>
        </w:rPr>
        <w:tab/>
        <w:t>Attn: Loading Dock – Flower Street</w:t>
      </w:r>
    </w:p>
    <w:p w:rsidR="004F4416" w:rsidRDefault="004F4416" w:rsidP="004F4416">
      <w:pPr>
        <w:pStyle w:val="PlainText"/>
        <w:ind w:firstLine="720"/>
        <w:rPr>
          <w:rFonts w:asciiTheme="minorHAnsi" w:hAnsiTheme="minorHAnsi"/>
          <w:sz w:val="22"/>
          <w:szCs w:val="22"/>
        </w:rPr>
      </w:pPr>
      <w:r>
        <w:rPr>
          <w:rFonts w:asciiTheme="minorHAnsi" w:hAnsiTheme="minorHAnsi"/>
          <w:sz w:val="22"/>
          <w:szCs w:val="22"/>
        </w:rPr>
        <w:t>Hartford, CT 06106</w:t>
      </w:r>
    </w:p>
    <w:p w:rsidR="004F4416" w:rsidRDefault="004F4416" w:rsidP="004F4416">
      <w:pPr>
        <w:pStyle w:val="PlainText"/>
        <w:rPr>
          <w:rFonts w:asciiTheme="minorHAnsi" w:hAnsiTheme="minorHAnsi"/>
          <w:sz w:val="22"/>
          <w:szCs w:val="22"/>
        </w:rPr>
      </w:pPr>
    </w:p>
    <w:p w:rsidR="004F4416" w:rsidRPr="003A088D" w:rsidRDefault="004F4416" w:rsidP="004F4416">
      <w:pPr>
        <w:pStyle w:val="PlainText"/>
        <w:rPr>
          <w:rFonts w:asciiTheme="minorHAnsi" w:hAnsiTheme="minorHAnsi"/>
          <w:sz w:val="22"/>
          <w:szCs w:val="22"/>
        </w:rPr>
      </w:pPr>
      <w:r>
        <w:rPr>
          <w:rFonts w:asciiTheme="minorHAnsi" w:hAnsiTheme="minorHAnsi"/>
          <w:sz w:val="22"/>
          <w:szCs w:val="22"/>
        </w:rPr>
        <w:t>Client Agency contact is Paul Mitchell 860-424-5311 or Dennis Beebe 860-424-5782</w:t>
      </w:r>
    </w:p>
    <w:p w:rsidR="003A088D" w:rsidRDefault="003A088D">
      <w:pPr>
        <w:pStyle w:val="ListParagraph"/>
        <w:ind w:left="0"/>
        <w:rPr>
          <w:rFonts w:asciiTheme="minorHAnsi" w:hAnsiTheme="minorHAnsi"/>
          <w:sz w:val="22"/>
          <w:szCs w:val="22"/>
        </w:rPr>
      </w:pPr>
    </w:p>
    <w:p w:rsidR="008B26FC" w:rsidRDefault="008B26FC">
      <w:pPr>
        <w:rPr>
          <w:rFonts w:asciiTheme="minorHAnsi" w:hAnsiTheme="minorHAnsi"/>
          <w:sz w:val="22"/>
          <w:szCs w:val="22"/>
        </w:rPr>
      </w:pPr>
      <w:r>
        <w:rPr>
          <w:rFonts w:asciiTheme="minorHAnsi" w:hAnsiTheme="minorHAnsi"/>
          <w:sz w:val="22"/>
          <w:szCs w:val="22"/>
        </w:rPr>
        <w:br w:type="page"/>
      </w:r>
    </w:p>
    <w:p w:rsidR="003A088D" w:rsidRDefault="003A088D">
      <w:pPr>
        <w:pStyle w:val="ListParagraph"/>
        <w:ind w:left="0"/>
        <w:rPr>
          <w:rFonts w:asciiTheme="minorHAnsi" w:hAnsiTheme="minorHAnsi"/>
          <w:sz w:val="22"/>
          <w:szCs w:val="22"/>
        </w:rPr>
      </w:pPr>
    </w:p>
    <w:p w:rsidR="00C44705" w:rsidRDefault="008F1FB9">
      <w:pPr>
        <w:pStyle w:val="ListParagraph"/>
        <w:numPr>
          <w:ilvl w:val="0"/>
          <w:numId w:val="2"/>
        </w:numPr>
        <w:rPr>
          <w:rFonts w:asciiTheme="minorHAnsi" w:hAnsiTheme="minorHAnsi"/>
          <w:b/>
          <w:sz w:val="22"/>
          <w:szCs w:val="22"/>
          <w:u w:val="single"/>
        </w:rPr>
      </w:pPr>
      <w:r>
        <w:rPr>
          <w:rFonts w:asciiTheme="minorHAnsi" w:hAnsiTheme="minorHAnsi"/>
          <w:b/>
          <w:sz w:val="22"/>
          <w:szCs w:val="22"/>
          <w:u w:val="single"/>
        </w:rPr>
        <w:t>ADDITIONAL TERMS AND CONDITIONS:</w:t>
      </w:r>
    </w:p>
    <w:p w:rsidR="00C44705" w:rsidRDefault="00C44705">
      <w:pPr>
        <w:pStyle w:val="ListParagraph"/>
        <w:ind w:left="360"/>
        <w:rPr>
          <w:rFonts w:asciiTheme="minorHAnsi" w:hAnsiTheme="minorHAnsi"/>
          <w:sz w:val="22"/>
          <w:szCs w:val="22"/>
        </w:rPr>
      </w:pPr>
    </w:p>
    <w:p w:rsidR="00C44705" w:rsidRDefault="008F1FB9">
      <w:pPr>
        <w:pStyle w:val="ListParagraph"/>
        <w:numPr>
          <w:ilvl w:val="1"/>
          <w:numId w:val="2"/>
        </w:numPr>
        <w:rPr>
          <w:rFonts w:asciiTheme="minorHAnsi" w:hAnsiTheme="minorHAnsi"/>
          <w:b/>
          <w:sz w:val="22"/>
          <w:szCs w:val="22"/>
        </w:rPr>
      </w:pPr>
      <w:r>
        <w:rPr>
          <w:rFonts w:asciiTheme="minorHAnsi" w:hAnsiTheme="minorHAnsi"/>
          <w:b/>
          <w:sz w:val="22"/>
          <w:szCs w:val="22"/>
        </w:rPr>
        <w:t>Contract Separately/Additional Savings Opportunities</w:t>
      </w:r>
    </w:p>
    <w:p w:rsidR="00C44705" w:rsidRDefault="00C44705">
      <w:pPr>
        <w:pStyle w:val="ListParagraph"/>
        <w:ind w:left="504"/>
        <w:rPr>
          <w:rFonts w:asciiTheme="minorHAnsi" w:hAnsiTheme="minorHAnsi"/>
          <w:sz w:val="22"/>
          <w:szCs w:val="22"/>
        </w:rPr>
      </w:pPr>
    </w:p>
    <w:p w:rsidR="00C44705" w:rsidRDefault="008F1FB9">
      <w:pPr>
        <w:pStyle w:val="ListParagraph"/>
        <w:ind w:left="0"/>
        <w:rPr>
          <w:rFonts w:asciiTheme="minorHAnsi" w:hAnsiTheme="minorHAnsi"/>
          <w:sz w:val="22"/>
          <w:szCs w:val="22"/>
        </w:rPr>
      </w:pPr>
      <w:r>
        <w:rPr>
          <w:rFonts w:asciiTheme="minorHAnsi" w:hAnsiTheme="minorHAnsi"/>
          <w:sz w:val="22"/>
          <w:szCs w:val="22"/>
        </w:rPr>
        <w:t>DAS reserves the right to either seek additional discounts from the Contractor or to contract separately for a single purchase, if in the judgment of DAS, the quantity required is sufficiently large, to enable the State to realize a cost savings, over and above the prices set forth in Exhibit B, whether or not such a savings actually occurs.</w:t>
      </w:r>
    </w:p>
    <w:p w:rsidR="00C44705" w:rsidRDefault="00C44705">
      <w:pPr>
        <w:overflowPunct w:val="0"/>
        <w:autoSpaceDE w:val="0"/>
        <w:autoSpaceDN w:val="0"/>
        <w:adjustRightInd w:val="0"/>
        <w:ind w:left="504"/>
        <w:contextualSpacing/>
        <w:textAlignment w:val="baseline"/>
        <w:rPr>
          <w:rFonts w:asciiTheme="minorHAnsi" w:hAnsiTheme="minorHAnsi"/>
          <w:sz w:val="22"/>
          <w:szCs w:val="22"/>
        </w:rPr>
      </w:pPr>
    </w:p>
    <w:p w:rsidR="00C44705" w:rsidRDefault="008F1FB9">
      <w:pPr>
        <w:numPr>
          <w:ilvl w:val="1"/>
          <w:numId w:val="2"/>
        </w:numPr>
        <w:overflowPunct w:val="0"/>
        <w:autoSpaceDE w:val="0"/>
        <w:autoSpaceDN w:val="0"/>
        <w:adjustRightInd w:val="0"/>
        <w:contextualSpacing/>
        <w:textAlignment w:val="baseline"/>
        <w:rPr>
          <w:rFonts w:asciiTheme="minorHAnsi" w:hAnsiTheme="minorHAnsi"/>
          <w:b/>
          <w:sz w:val="22"/>
          <w:szCs w:val="22"/>
        </w:rPr>
      </w:pPr>
      <w:r>
        <w:rPr>
          <w:rFonts w:asciiTheme="minorHAnsi" w:hAnsiTheme="minorHAnsi"/>
          <w:b/>
          <w:sz w:val="22"/>
          <w:szCs w:val="22"/>
        </w:rPr>
        <w:t>P-Card (Purchasing MasterCard Credit Card)</w:t>
      </w:r>
    </w:p>
    <w:p w:rsidR="00C44705" w:rsidRDefault="00C44705">
      <w:pPr>
        <w:overflowPunct w:val="0"/>
        <w:autoSpaceDE w:val="0"/>
        <w:autoSpaceDN w:val="0"/>
        <w:adjustRightInd w:val="0"/>
        <w:contextualSpacing/>
        <w:textAlignment w:val="baseline"/>
        <w:rPr>
          <w:rFonts w:asciiTheme="minorHAnsi" w:hAnsiTheme="minorHAnsi"/>
          <w:b/>
          <w:sz w:val="22"/>
          <w:szCs w:val="22"/>
        </w:rPr>
      </w:pPr>
    </w:p>
    <w:p w:rsidR="00C44705" w:rsidRDefault="008F1FB9">
      <w:pPr>
        <w:rPr>
          <w:rFonts w:asciiTheme="minorHAnsi" w:hAnsiTheme="minorHAnsi"/>
          <w:sz w:val="22"/>
          <w:szCs w:val="22"/>
        </w:rPr>
      </w:pPr>
      <w:r>
        <w:rPr>
          <w:rFonts w:asciiTheme="minorHAnsi" w:hAnsiTheme="minorHAnsi"/>
          <w:sz w:val="22"/>
          <w:szCs w:val="22"/>
        </w:rPr>
        <w:t>Notwithstanding the provisions of Section 4(b)(2) of the Contract, purchases may be made using the State of Connecticut Purchasing Card (MasterCard) in accordance with Memorandum No. 2011-11 issued by the Office of the State Comptroller.</w:t>
      </w:r>
    </w:p>
    <w:p w:rsidR="00C44705" w:rsidRDefault="00C44705">
      <w:pPr>
        <w:rPr>
          <w:rFonts w:asciiTheme="minorHAnsi" w:hAnsiTheme="minorHAnsi"/>
          <w:sz w:val="22"/>
          <w:szCs w:val="22"/>
        </w:rPr>
      </w:pPr>
    </w:p>
    <w:p w:rsidR="00C44705" w:rsidRDefault="008F1FB9">
      <w:pPr>
        <w:rPr>
          <w:rFonts w:asciiTheme="minorHAnsi" w:hAnsiTheme="minorHAnsi"/>
          <w:sz w:val="22"/>
          <w:szCs w:val="22"/>
        </w:rPr>
      </w:pPr>
      <w:r>
        <w:rPr>
          <w:rFonts w:asciiTheme="minorHAnsi" w:hAnsiTheme="minorHAnsi"/>
          <w:sz w:val="22"/>
          <w:szCs w:val="22"/>
        </w:rPr>
        <w:t>Contractor shall be equipped to receive orders issued by the Client Agency using the MasterCard.  The Contractor shall be responsible for the credit card user-handling fee associated with MasterCard purchases.  The Contractor shall charge to the MasterCard only upon acceptance of Goods delivered to the Client Agency or the rendering of Services.</w:t>
      </w:r>
    </w:p>
    <w:p w:rsidR="00C44705" w:rsidRDefault="00C44705">
      <w:pPr>
        <w:rPr>
          <w:rFonts w:asciiTheme="minorHAnsi" w:hAnsiTheme="minorHAnsi"/>
          <w:sz w:val="22"/>
          <w:szCs w:val="22"/>
        </w:rPr>
      </w:pPr>
    </w:p>
    <w:p w:rsidR="00C44705" w:rsidRDefault="008F1FB9">
      <w:pPr>
        <w:rPr>
          <w:rFonts w:asciiTheme="minorHAnsi" w:hAnsiTheme="minorHAnsi"/>
          <w:sz w:val="22"/>
          <w:szCs w:val="22"/>
        </w:rPr>
      </w:pPr>
      <w:r>
        <w:rPr>
          <w:rFonts w:asciiTheme="minorHAnsi" w:hAnsiTheme="minorHAnsi"/>
          <w:sz w:val="22"/>
          <w:szCs w:val="22"/>
        </w:rPr>
        <w:t>The Contractor shall capture and provide to its merchant bank, Level 3 reporting at the line item level for all orders placed by MasterCard.</w:t>
      </w:r>
    </w:p>
    <w:p w:rsidR="00C44705" w:rsidRDefault="00C44705">
      <w:pPr>
        <w:rPr>
          <w:rFonts w:asciiTheme="minorHAnsi" w:hAnsiTheme="minorHAnsi"/>
          <w:sz w:val="22"/>
          <w:szCs w:val="22"/>
        </w:rPr>
      </w:pPr>
    </w:p>
    <w:p w:rsidR="00C44705" w:rsidRDefault="008F1FB9">
      <w:pPr>
        <w:rPr>
          <w:rFonts w:asciiTheme="minorHAnsi" w:hAnsiTheme="minorHAnsi"/>
          <w:sz w:val="22"/>
          <w:szCs w:val="22"/>
        </w:rPr>
      </w:pPr>
      <w:r>
        <w:rPr>
          <w:rFonts w:asciiTheme="minorHAnsi" w:hAnsiTheme="minorHAnsi"/>
          <w:sz w:val="22"/>
          <w:szCs w:val="22"/>
        </w:rPr>
        <w:t>Questions regarding the state of Connecticut MasterCard Program may be directed to Ms. Kerry DiMatteo, Procurement Card Program Administrator at 860-713-5072.</w:t>
      </w:r>
    </w:p>
    <w:p w:rsidR="00C44705" w:rsidRDefault="00C44705">
      <w:pPr>
        <w:overflowPunct w:val="0"/>
        <w:autoSpaceDE w:val="0"/>
        <w:autoSpaceDN w:val="0"/>
        <w:adjustRightInd w:val="0"/>
        <w:ind w:left="504"/>
        <w:contextualSpacing/>
        <w:textAlignment w:val="baseline"/>
        <w:rPr>
          <w:rFonts w:asciiTheme="minorHAnsi" w:hAnsiTheme="minorHAnsi"/>
          <w:b/>
          <w:sz w:val="22"/>
          <w:szCs w:val="22"/>
        </w:rPr>
      </w:pPr>
    </w:p>
    <w:p w:rsidR="00C44705" w:rsidRDefault="00C44705">
      <w:pPr>
        <w:overflowPunct w:val="0"/>
        <w:autoSpaceDE w:val="0"/>
        <w:autoSpaceDN w:val="0"/>
        <w:adjustRightInd w:val="0"/>
        <w:contextualSpacing/>
        <w:textAlignment w:val="baseline"/>
        <w:rPr>
          <w:rFonts w:asciiTheme="minorHAnsi" w:hAnsiTheme="minorHAnsi"/>
          <w:sz w:val="22"/>
          <w:szCs w:val="22"/>
        </w:rPr>
      </w:pPr>
    </w:p>
    <w:p w:rsidR="00C44705" w:rsidRDefault="008F1FB9">
      <w:pPr>
        <w:numPr>
          <w:ilvl w:val="1"/>
          <w:numId w:val="2"/>
        </w:numPr>
        <w:overflowPunct w:val="0"/>
        <w:autoSpaceDE w:val="0"/>
        <w:autoSpaceDN w:val="0"/>
        <w:adjustRightInd w:val="0"/>
        <w:contextualSpacing/>
        <w:textAlignment w:val="baseline"/>
        <w:rPr>
          <w:rFonts w:asciiTheme="minorHAnsi" w:hAnsiTheme="minorHAnsi"/>
          <w:b/>
          <w:sz w:val="22"/>
          <w:szCs w:val="22"/>
        </w:rPr>
      </w:pPr>
      <w:r>
        <w:rPr>
          <w:rFonts w:asciiTheme="minorHAnsi" w:hAnsiTheme="minorHAnsi"/>
          <w:b/>
          <w:sz w:val="22"/>
          <w:szCs w:val="22"/>
        </w:rPr>
        <w:t>Security and/or Property Entrance Policies and Procedures</w:t>
      </w:r>
    </w:p>
    <w:p w:rsidR="00C44705" w:rsidRDefault="00C44705">
      <w:pPr>
        <w:overflowPunct w:val="0"/>
        <w:autoSpaceDE w:val="0"/>
        <w:autoSpaceDN w:val="0"/>
        <w:adjustRightInd w:val="0"/>
        <w:ind w:left="504"/>
        <w:contextualSpacing/>
        <w:textAlignment w:val="baseline"/>
        <w:rPr>
          <w:rFonts w:asciiTheme="minorHAnsi" w:hAnsiTheme="minorHAnsi"/>
          <w:sz w:val="22"/>
          <w:szCs w:val="22"/>
        </w:rPr>
      </w:pPr>
    </w:p>
    <w:p w:rsidR="00C44705" w:rsidRDefault="008F1FB9">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cs="Tahoma"/>
          <w:sz w:val="22"/>
          <w:szCs w:val="22"/>
        </w:rPr>
        <w:t>Contractor shall adhere to established security or property entrance policies and procedures or both for each requesting Client Agency.  It is the responsibility of each Contractor to understand and adhere to those policies and procedures prior to any attempt to enter any Client Agency premises for the purpose of carrying out the scope of work described in this Contract.</w:t>
      </w:r>
    </w:p>
    <w:p w:rsidR="00C44705" w:rsidRDefault="00C44705">
      <w:pPr>
        <w:overflowPunct w:val="0"/>
        <w:autoSpaceDE w:val="0"/>
        <w:autoSpaceDN w:val="0"/>
        <w:adjustRightInd w:val="0"/>
        <w:contextualSpacing/>
        <w:textAlignment w:val="baseline"/>
        <w:rPr>
          <w:rFonts w:asciiTheme="minorHAnsi" w:hAnsiTheme="minorHAnsi"/>
          <w:sz w:val="22"/>
          <w:szCs w:val="22"/>
        </w:rPr>
      </w:pPr>
    </w:p>
    <w:p w:rsidR="00C44705" w:rsidRDefault="00C44705">
      <w:pPr>
        <w:overflowPunct w:val="0"/>
        <w:autoSpaceDE w:val="0"/>
        <w:autoSpaceDN w:val="0"/>
        <w:adjustRightInd w:val="0"/>
        <w:contextualSpacing/>
        <w:textAlignment w:val="baseline"/>
        <w:rPr>
          <w:rFonts w:asciiTheme="minorHAnsi" w:hAnsiTheme="minorHAnsi"/>
          <w:color w:val="00B050"/>
          <w:sz w:val="22"/>
          <w:szCs w:val="22"/>
        </w:rPr>
      </w:pPr>
    </w:p>
    <w:p w:rsidR="00C44705" w:rsidRDefault="00C44705">
      <w:pPr>
        <w:overflowPunct w:val="0"/>
        <w:autoSpaceDE w:val="0"/>
        <w:autoSpaceDN w:val="0"/>
        <w:adjustRightInd w:val="0"/>
        <w:ind w:left="504"/>
        <w:contextualSpacing/>
        <w:textAlignment w:val="baseline"/>
        <w:rPr>
          <w:rFonts w:asciiTheme="minorHAnsi" w:hAnsiTheme="minorHAnsi"/>
          <w:sz w:val="22"/>
          <w:szCs w:val="22"/>
        </w:rPr>
      </w:pPr>
    </w:p>
    <w:sectPr w:rsidR="00C447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63" w:rsidRDefault="00693A63" w:rsidP="002B0F02">
      <w:r>
        <w:separator/>
      </w:r>
    </w:p>
  </w:endnote>
  <w:endnote w:type="continuationSeparator" w:id="0">
    <w:p w:rsidR="00693A63" w:rsidRDefault="00693A63" w:rsidP="002B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05" w:rsidRDefault="008F1FB9">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E70FC1">
      <w:rPr>
        <w:rFonts w:asciiTheme="minorHAnsi" w:hAnsiTheme="minorHAnsi"/>
        <w:b/>
        <w:noProof/>
        <w:sz w:val="18"/>
        <w:szCs w:val="18"/>
      </w:rPr>
      <w:t>2</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E70FC1">
      <w:rPr>
        <w:rFonts w:asciiTheme="minorHAnsi" w:hAnsiTheme="minorHAnsi"/>
        <w:b/>
        <w:noProof/>
        <w:sz w:val="18"/>
        <w:szCs w:val="18"/>
      </w:rPr>
      <w:t>3</w:t>
    </w:r>
    <w:r>
      <w:rPr>
        <w:rFonts w:asciiTheme="minorHAnsi" w:hAnsiTheme="minorHAnsi"/>
        <w:b/>
        <w:sz w:val="18"/>
        <w:szCs w:val="18"/>
      </w:rPr>
      <w:fldChar w:fldCharType="end"/>
    </w:r>
  </w:p>
  <w:p w:rsidR="00C44705" w:rsidRDefault="00C4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63" w:rsidRDefault="00693A63" w:rsidP="002B0F02">
      <w:r>
        <w:separator/>
      </w:r>
    </w:p>
  </w:footnote>
  <w:footnote w:type="continuationSeparator" w:id="0">
    <w:p w:rsidR="00693A63" w:rsidRDefault="00693A63" w:rsidP="002B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05" w:rsidRDefault="008F1FB9">
    <w:pPr>
      <w:pStyle w:val="Header"/>
      <w:tabs>
        <w:tab w:val="center" w:pos="5040"/>
      </w:tabs>
      <w:rPr>
        <w:rStyle w:val="PageNumber"/>
        <w:rFonts w:ascii="Calibri" w:hAnsi="Calibri"/>
      </w:rPr>
    </w:pPr>
    <w:r>
      <w:rPr>
        <w:rFonts w:ascii="Calibri" w:hAnsi="Calibri"/>
      </w:rPr>
      <w:t>Contract #</w:t>
    </w:r>
    <w:r>
      <w:rPr>
        <w:rFonts w:ascii="Calibri" w:hAnsi="Calibri"/>
        <w:b/>
        <w:bCs/>
      </w:rPr>
      <w:t>19PSX0134</w:t>
    </w:r>
  </w:p>
  <w:p w:rsidR="00C44705" w:rsidRDefault="008F1FB9">
    <w:pPr>
      <w:pStyle w:val="Header"/>
      <w:rPr>
        <w:rFonts w:ascii="Calibri" w:hAnsi="Calibri"/>
        <w:sz w:val="16"/>
        <w:szCs w:val="16"/>
      </w:rPr>
    </w:pPr>
    <w:r>
      <w:rPr>
        <w:rFonts w:ascii="Calibri" w:hAnsi="Calibri"/>
        <w:sz w:val="16"/>
        <w:szCs w:val="16"/>
      </w:rPr>
      <w:t>B - Rev. 3/26/19    New 2/28/18</w:t>
    </w:r>
  </w:p>
  <w:p w:rsidR="00C44705" w:rsidRDefault="00C44705">
    <w:pPr>
      <w:pStyle w:val="Header"/>
      <w:rPr>
        <w:rFonts w:ascii="Calibri" w:hAnsi="Calibri"/>
        <w:sz w:val="16"/>
        <w:szCs w:val="16"/>
      </w:rPr>
    </w:pPr>
  </w:p>
  <w:p w:rsidR="00C44705" w:rsidRDefault="008F1FB9">
    <w:pPr>
      <w:spacing w:line="240" w:lineRule="exact"/>
      <w:jc w:val="center"/>
      <w:rPr>
        <w:rFonts w:ascii="Calibri" w:hAnsi="Calibri"/>
        <w:b/>
        <w:bCs/>
        <w:sz w:val="24"/>
        <w:szCs w:val="24"/>
        <w:u w:val="single"/>
      </w:rPr>
    </w:pPr>
    <w:r>
      <w:rPr>
        <w:rFonts w:ascii="Calibri" w:hAnsi="Calibri"/>
        <w:b/>
        <w:bCs/>
        <w:sz w:val="24"/>
        <w:szCs w:val="24"/>
        <w:u w:val="single"/>
      </w:rPr>
      <w:t>EXHIBIT A</w:t>
    </w:r>
  </w:p>
  <w:p w:rsidR="00C44705" w:rsidRDefault="00C44705">
    <w:pPr>
      <w:spacing w:line="240" w:lineRule="exact"/>
      <w:jc w:val="center"/>
      <w:rPr>
        <w:rFonts w:ascii="Calibri" w:hAnsi="Calibri"/>
        <w:b/>
        <w:sz w:val="24"/>
        <w:szCs w:val="24"/>
      </w:rPr>
    </w:pPr>
  </w:p>
  <w:p w:rsidR="00C44705" w:rsidRDefault="008F1FB9">
    <w:pPr>
      <w:pBdr>
        <w:bottom w:val="single" w:sz="4" w:space="1" w:color="auto"/>
      </w:pBdr>
      <w:spacing w:line="240" w:lineRule="exact"/>
      <w:jc w:val="center"/>
      <w:rPr>
        <w:rFonts w:ascii="Calibri" w:hAnsi="Calibri"/>
        <w:b/>
        <w:bCs/>
        <w:sz w:val="24"/>
        <w:szCs w:val="24"/>
      </w:rPr>
    </w:pPr>
    <w:r>
      <w:rPr>
        <w:rFonts w:ascii="Calibri" w:hAnsi="Calibri"/>
        <w:b/>
        <w:bCs/>
        <w:sz w:val="24"/>
        <w:szCs w:val="24"/>
      </w:rPr>
      <w:t>DESCRIPTION OF GOODS &amp; SERVICES AND ADDITIONAL TERMS &amp; CONDITIONS</w:t>
    </w:r>
  </w:p>
  <w:p w:rsidR="00C44705" w:rsidRDefault="00C4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698"/>
    <w:multiLevelType w:val="hybridMultilevel"/>
    <w:tmpl w:val="DC22AEE0"/>
    <w:lvl w:ilvl="0" w:tplc="4620AEC6">
      <w:start w:val="1"/>
      <w:numFmt w:val="decimal"/>
      <w:lvlText w:val="(%1)"/>
      <w:lvlJc w:val="left"/>
      <w:pPr>
        <w:ind w:left="720" w:hanging="360"/>
      </w:pPr>
      <w:rPr>
        <w:rFonts w:ascii="Calibri" w:hAnsi="Calibri"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BE6EA2"/>
    <w:multiLevelType w:val="hybridMultilevel"/>
    <w:tmpl w:val="E0E0B2AC"/>
    <w:lvl w:ilvl="0" w:tplc="0D421F66">
      <w:start w:val="1"/>
      <w:numFmt w:val="upperLetter"/>
      <w:lvlText w:val="(%1)"/>
      <w:lvlJc w:val="left"/>
      <w:pPr>
        <w:ind w:left="720" w:hanging="360"/>
      </w:pPr>
      <w:rPr>
        <w:rFonts w:ascii="Calibri" w:hAnsi="Calibri"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D268DC"/>
    <w:multiLevelType w:val="hybridMultilevel"/>
    <w:tmpl w:val="368AD75A"/>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15:restartNumberingAfterBreak="0">
    <w:nsid w:val="0B08677C"/>
    <w:multiLevelType w:val="hybridMultilevel"/>
    <w:tmpl w:val="CCDA7010"/>
    <w:lvl w:ilvl="0" w:tplc="3748479A">
      <w:start w:val="1"/>
      <w:numFmt w:val="decimal"/>
      <w:lvlText w:val="(%1)"/>
      <w:lvlJc w:val="left"/>
      <w:pPr>
        <w:tabs>
          <w:tab w:val="num" w:pos="1440"/>
        </w:tabs>
        <w:ind w:left="1440" w:hanging="720"/>
      </w:pPr>
      <w:rPr>
        <w:rFonts w:ascii="Times New Roman" w:eastAsia="Times New Roman" w:hAnsi="Times New Roman" w:cs="Times New Roman" w:hint="default"/>
      </w:rPr>
    </w:lvl>
    <w:lvl w:ilvl="1" w:tplc="C5C0DD20">
      <w:start w:val="1"/>
      <w:numFmt w:val="upperLetter"/>
      <w:lvlText w:val="(%2)"/>
      <w:lvlJc w:val="left"/>
      <w:pPr>
        <w:tabs>
          <w:tab w:val="num" w:pos="2160"/>
        </w:tabs>
        <w:ind w:left="2160" w:hanging="720"/>
      </w:pPr>
      <w:rPr>
        <w:rFonts w:ascii="Times New Roman" w:eastAsia="Times New Roman" w:hAnsi="Times New Roman" w:cs="Times New Roman" w:hint="default"/>
      </w:rPr>
    </w:lvl>
    <w:lvl w:ilvl="2" w:tplc="DC00856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A7368A"/>
    <w:multiLevelType w:val="hybridMultilevel"/>
    <w:tmpl w:val="4D120CD8"/>
    <w:lvl w:ilvl="0" w:tplc="E3444418">
      <w:start w:val="1"/>
      <w:numFmt w:val="upperLetter"/>
      <w:lvlText w:val="(%1)"/>
      <w:lvlJc w:val="left"/>
      <w:pPr>
        <w:ind w:left="1494" w:hanging="360"/>
      </w:pPr>
      <w:rPr>
        <w:rFonts w:ascii="Calibri" w:hAnsi="Calibri" w:cs="Times New Roman" w:hint="default"/>
        <w:b w:val="0"/>
        <w:i w:val="0"/>
        <w:sz w:val="2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 w15:restartNumberingAfterBreak="0">
    <w:nsid w:val="0BB0149F"/>
    <w:multiLevelType w:val="singleLevel"/>
    <w:tmpl w:val="57026652"/>
    <w:lvl w:ilvl="0">
      <w:start w:val="1"/>
      <w:numFmt w:val="upperLetter"/>
      <w:lvlText w:val="(%1)"/>
      <w:lvlJc w:val="left"/>
      <w:pPr>
        <w:ind w:left="1080" w:hanging="360"/>
      </w:pPr>
      <w:rPr>
        <w:rFonts w:ascii="Calibri" w:hAnsi="Calibri" w:cs="Times New Roman" w:hint="default"/>
        <w:b w:val="0"/>
        <w:i w:val="0"/>
        <w:sz w:val="22"/>
        <w:szCs w:val="22"/>
      </w:rPr>
    </w:lvl>
  </w:abstractNum>
  <w:abstractNum w:abstractNumId="6" w15:restartNumberingAfterBreak="0">
    <w:nsid w:val="16A8683E"/>
    <w:multiLevelType w:val="hybridMultilevel"/>
    <w:tmpl w:val="456EEB0C"/>
    <w:lvl w:ilvl="0" w:tplc="2278C94E">
      <w:start w:val="1"/>
      <w:numFmt w:val="decimal"/>
      <w:lvlText w:val="%1."/>
      <w:lvlJc w:val="left"/>
      <w:pPr>
        <w:ind w:left="1350" w:hanging="360"/>
      </w:pPr>
      <w:rPr>
        <w:rFonts w:ascii="Calibri" w:hAnsi="Calibri" w:cs="Times New Roman" w:hint="default"/>
        <w:b w:val="0"/>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15:restartNumberingAfterBreak="0">
    <w:nsid w:val="17BC3F82"/>
    <w:multiLevelType w:val="hybridMultilevel"/>
    <w:tmpl w:val="2F4E299E"/>
    <w:lvl w:ilvl="0" w:tplc="D514E77C">
      <w:start w:val="1"/>
      <w:numFmt w:val="decimal"/>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15:restartNumberingAfterBreak="0">
    <w:nsid w:val="19353A5F"/>
    <w:multiLevelType w:val="hybridMultilevel"/>
    <w:tmpl w:val="104C7BA8"/>
    <w:lvl w:ilvl="0" w:tplc="3E1C4586">
      <w:start w:val="1"/>
      <w:numFmt w:val="upperLetter"/>
      <w:lvlText w:val="(%1)"/>
      <w:lvlJc w:val="left"/>
      <w:pPr>
        <w:ind w:left="1440" w:hanging="360"/>
      </w:pPr>
      <w:rPr>
        <w:rFonts w:ascii="Calibri" w:hAnsi="Calibri" w:cs="Times New Roman" w:hint="default"/>
        <w:b w:val="0"/>
        <w:i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E9B63FA"/>
    <w:multiLevelType w:val="hybridMultilevel"/>
    <w:tmpl w:val="956E0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C6FDE"/>
    <w:multiLevelType w:val="hybridMultilevel"/>
    <w:tmpl w:val="8AB6F6BE"/>
    <w:lvl w:ilvl="0" w:tplc="C5C0DD20">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D149E1"/>
    <w:multiLevelType w:val="hybridMultilevel"/>
    <w:tmpl w:val="FEA6AA86"/>
    <w:lvl w:ilvl="0" w:tplc="D78828D0">
      <w:start w:val="1"/>
      <w:numFmt w:val="decimal"/>
      <w:lvlText w:val="(%1)"/>
      <w:lvlJc w:val="left"/>
      <w:pPr>
        <w:ind w:left="2160" w:hanging="720"/>
      </w:pPr>
      <w:rPr>
        <w:rFonts w:ascii="Calibri" w:hAnsi="Calibri" w:cs="Times New Roman" w:hint="default"/>
      </w:rPr>
    </w:lvl>
    <w:lvl w:ilvl="1" w:tplc="5BA8CF3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40165E36"/>
    <w:multiLevelType w:val="hybridMultilevel"/>
    <w:tmpl w:val="2A5EBCD6"/>
    <w:lvl w:ilvl="0" w:tplc="007CD52A">
      <w:start w:val="1"/>
      <w:numFmt w:val="lowerLetter"/>
      <w:lvlText w:val="(%1)"/>
      <w:lvlJc w:val="left"/>
      <w:pPr>
        <w:tabs>
          <w:tab w:val="num" w:pos="900"/>
        </w:tabs>
        <w:ind w:left="900" w:hanging="720"/>
      </w:pPr>
      <w:rPr>
        <w:rFonts w:ascii="Calibri" w:hAnsi="Calibri" w:cs="Times New Roman" w:hint="default"/>
        <w:b w:val="0"/>
        <w:bCs w:val="0"/>
        <w:i w:val="0"/>
        <w:iCs w:val="0"/>
        <w:sz w:val="20"/>
        <w:u w:val="none"/>
      </w:rPr>
    </w:lvl>
    <w:lvl w:ilvl="1" w:tplc="FFFFFFFF">
      <w:start w:val="1"/>
      <w:numFmt w:val="lowerLetter"/>
      <w:lvlText w:val="%2."/>
      <w:lvlJc w:val="left"/>
      <w:pPr>
        <w:tabs>
          <w:tab w:val="num" w:pos="1260"/>
        </w:tabs>
        <w:ind w:left="1260" w:hanging="360"/>
      </w:pPr>
      <w:rPr>
        <w:rFonts w:cs="Times New Roman"/>
      </w:rPr>
    </w:lvl>
    <w:lvl w:ilvl="2" w:tplc="2A542174">
      <w:start w:val="15"/>
      <w:numFmt w:val="decimal"/>
      <w:lvlText w:val="%3."/>
      <w:lvlJc w:val="left"/>
      <w:pPr>
        <w:tabs>
          <w:tab w:val="num" w:pos="2190"/>
        </w:tabs>
        <w:ind w:left="2190" w:hanging="390"/>
      </w:pPr>
      <w:rPr>
        <w:rFonts w:cs="Times New Roman" w:hint="default"/>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0FACB9F8">
      <w:start w:val="1"/>
      <w:numFmt w:val="upperLetter"/>
      <w:lvlText w:val="%6."/>
      <w:lvlJc w:val="left"/>
      <w:pPr>
        <w:tabs>
          <w:tab w:val="num" w:pos="4500"/>
        </w:tabs>
        <w:ind w:left="4500" w:hanging="540"/>
      </w:pPr>
      <w:rPr>
        <w:rFonts w:cs="Times New Roman" w:hint="default"/>
      </w:rPr>
    </w:lvl>
    <w:lvl w:ilvl="6" w:tplc="FFFFFFFF" w:tentative="1">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15:restartNumberingAfterBreak="0">
    <w:nsid w:val="464F1484"/>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4" w15:restartNumberingAfterBreak="0">
    <w:nsid w:val="47513B1D"/>
    <w:multiLevelType w:val="hybridMultilevel"/>
    <w:tmpl w:val="482ACE96"/>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15:restartNumberingAfterBreak="0">
    <w:nsid w:val="4BB6471E"/>
    <w:multiLevelType w:val="hybridMultilevel"/>
    <w:tmpl w:val="E0500D76"/>
    <w:lvl w:ilvl="0" w:tplc="04090015">
      <w:start w:val="1"/>
      <w:numFmt w:val="upperLetter"/>
      <w:lvlText w:val="%1."/>
      <w:lvlJc w:val="left"/>
      <w:pPr>
        <w:ind w:left="2880" w:hanging="360"/>
      </w:pPr>
      <w:rPr>
        <w:rFonts w:cs="Times New Roman"/>
      </w:rPr>
    </w:lvl>
    <w:lvl w:ilvl="1" w:tplc="C3AC38F8">
      <w:start w:val="1"/>
      <w:numFmt w:val="decimal"/>
      <w:lvlText w:val="%2."/>
      <w:lvlJc w:val="left"/>
      <w:pPr>
        <w:ind w:left="3600" w:hanging="360"/>
      </w:pPr>
      <w:rPr>
        <w:rFonts w:ascii="Calibri" w:hAnsi="Calibri" w:cs="Times New Roman" w:hint="default"/>
        <w:b w:val="0"/>
        <w:i w:val="0"/>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6" w15:restartNumberingAfterBreak="0">
    <w:nsid w:val="537A428D"/>
    <w:multiLevelType w:val="hybridMultilevel"/>
    <w:tmpl w:val="27CAC378"/>
    <w:lvl w:ilvl="0" w:tplc="D78828D0">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42218E"/>
    <w:multiLevelType w:val="hybridMultilevel"/>
    <w:tmpl w:val="94B2D380"/>
    <w:lvl w:ilvl="0" w:tplc="C3169A0E">
      <w:start w:val="1"/>
      <w:numFmt w:val="decimal"/>
      <w:lvlText w:val="(%1)"/>
      <w:lvlJc w:val="left"/>
      <w:pPr>
        <w:ind w:left="2160" w:hanging="720"/>
      </w:pPr>
      <w:rPr>
        <w:rFonts w:ascii="Calibri" w:hAnsi="Calibri" w:cs="Times New Roman" w:hint="default"/>
        <w:b w:val="0"/>
        <w:i w:val="0"/>
      </w:rPr>
    </w:lvl>
    <w:lvl w:ilvl="1" w:tplc="5BA8CF3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79895478"/>
    <w:multiLevelType w:val="hybridMultilevel"/>
    <w:tmpl w:val="A93E2E9C"/>
    <w:lvl w:ilvl="0" w:tplc="67BE5B9C">
      <w:start w:val="1"/>
      <w:numFmt w:val="lowerLetter"/>
      <w:lvlText w:val="%1)"/>
      <w:lvlJc w:val="left"/>
      <w:pPr>
        <w:ind w:left="1350" w:hanging="360"/>
      </w:pPr>
      <w:rPr>
        <w:rFonts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3918BD"/>
    <w:multiLevelType w:val="multilevel"/>
    <w:tmpl w:val="80640466"/>
    <w:lvl w:ilvl="0">
      <w:start w:val="26"/>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ascii="Calibri" w:hAnsi="Calibri" w:cs="Times New Roman" w:hint="default"/>
        <w:b w:val="0"/>
        <w:i w:val="0"/>
        <w:sz w:val="22"/>
        <w:szCs w:val="22"/>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885773"/>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num w:numId="1">
    <w:abstractNumId w:val="20"/>
  </w:num>
  <w:num w:numId="2">
    <w:abstractNumId w:val="13"/>
  </w:num>
  <w:num w:numId="3">
    <w:abstractNumId w:val="12"/>
  </w:num>
  <w:num w:numId="4">
    <w:abstractNumId w:val="3"/>
  </w:num>
  <w:num w:numId="5">
    <w:abstractNumId w:val="10"/>
  </w:num>
  <w:num w:numId="6">
    <w:abstractNumId w:val="19"/>
  </w:num>
  <w:num w:numId="7">
    <w:abstractNumId w:val="5"/>
  </w:num>
  <w:num w:numId="8">
    <w:abstractNumId w:val="17"/>
  </w:num>
  <w:num w:numId="9">
    <w:abstractNumId w:val="15"/>
  </w:num>
  <w:num w:numId="10">
    <w:abstractNumId w:val="8"/>
  </w:num>
  <w:num w:numId="11">
    <w:abstractNumId w:val="1"/>
  </w:num>
  <w:num w:numId="12">
    <w:abstractNumId w:val="7"/>
  </w:num>
  <w:num w:numId="13">
    <w:abstractNumId w:val="14"/>
  </w:num>
  <w:num w:numId="14">
    <w:abstractNumId w:val="4"/>
  </w:num>
  <w:num w:numId="15">
    <w:abstractNumId w:val="2"/>
  </w:num>
  <w:num w:numId="16">
    <w:abstractNumId w:val="11"/>
  </w:num>
  <w:num w:numId="17">
    <w:abstractNumId w:val="5"/>
  </w:num>
  <w:num w:numId="18">
    <w:abstractNumId w:val="19"/>
  </w:num>
  <w:num w:numId="19">
    <w:abstractNumId w:val="1"/>
  </w:num>
  <w:num w:numId="20">
    <w:abstractNumId w:val="18"/>
  </w:num>
  <w:num w:numId="21">
    <w:abstractNumId w:val="6"/>
  </w:num>
  <w:num w:numId="22">
    <w:abstractNumId w:val="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DE"/>
    <w:rsid w:val="00021C9E"/>
    <w:rsid w:val="00026711"/>
    <w:rsid w:val="000271E7"/>
    <w:rsid w:val="0002776F"/>
    <w:rsid w:val="00031F35"/>
    <w:rsid w:val="0003414B"/>
    <w:rsid w:val="000439B3"/>
    <w:rsid w:val="00046978"/>
    <w:rsid w:val="000563A4"/>
    <w:rsid w:val="00066727"/>
    <w:rsid w:val="000750DF"/>
    <w:rsid w:val="0008181F"/>
    <w:rsid w:val="000856F9"/>
    <w:rsid w:val="000A2CBC"/>
    <w:rsid w:val="000B25FE"/>
    <w:rsid w:val="000B7DBB"/>
    <w:rsid w:val="000C0B48"/>
    <w:rsid w:val="000C31AA"/>
    <w:rsid w:val="000E3BDD"/>
    <w:rsid w:val="000E56CD"/>
    <w:rsid w:val="000E6E80"/>
    <w:rsid w:val="000E79B0"/>
    <w:rsid w:val="000F3DE5"/>
    <w:rsid w:val="000F6136"/>
    <w:rsid w:val="000F7A74"/>
    <w:rsid w:val="00111010"/>
    <w:rsid w:val="00113BD2"/>
    <w:rsid w:val="0011425C"/>
    <w:rsid w:val="001142BE"/>
    <w:rsid w:val="00116795"/>
    <w:rsid w:val="00117E12"/>
    <w:rsid w:val="00120088"/>
    <w:rsid w:val="00137AEF"/>
    <w:rsid w:val="001408EE"/>
    <w:rsid w:val="0015190F"/>
    <w:rsid w:val="00163A07"/>
    <w:rsid w:val="00172D49"/>
    <w:rsid w:val="001764F1"/>
    <w:rsid w:val="0017759D"/>
    <w:rsid w:val="00190A80"/>
    <w:rsid w:val="001B0472"/>
    <w:rsid w:val="001B55DD"/>
    <w:rsid w:val="001C5601"/>
    <w:rsid w:val="001D2060"/>
    <w:rsid w:val="001E4485"/>
    <w:rsid w:val="001E74AC"/>
    <w:rsid w:val="001E752C"/>
    <w:rsid w:val="001F013C"/>
    <w:rsid w:val="001F289A"/>
    <w:rsid w:val="00200712"/>
    <w:rsid w:val="002012D1"/>
    <w:rsid w:val="00203861"/>
    <w:rsid w:val="00211E82"/>
    <w:rsid w:val="002140C3"/>
    <w:rsid w:val="00222809"/>
    <w:rsid w:val="00231A8B"/>
    <w:rsid w:val="0023284B"/>
    <w:rsid w:val="00241B10"/>
    <w:rsid w:val="00242B30"/>
    <w:rsid w:val="0024628F"/>
    <w:rsid w:val="00250C50"/>
    <w:rsid w:val="00257172"/>
    <w:rsid w:val="0026634F"/>
    <w:rsid w:val="002727EF"/>
    <w:rsid w:val="00276161"/>
    <w:rsid w:val="002860A8"/>
    <w:rsid w:val="00291696"/>
    <w:rsid w:val="002B0F02"/>
    <w:rsid w:val="002B38D0"/>
    <w:rsid w:val="002C1283"/>
    <w:rsid w:val="002D764A"/>
    <w:rsid w:val="002E0656"/>
    <w:rsid w:val="002F6468"/>
    <w:rsid w:val="00310291"/>
    <w:rsid w:val="00311ACB"/>
    <w:rsid w:val="003143CF"/>
    <w:rsid w:val="00330CCC"/>
    <w:rsid w:val="00331D3A"/>
    <w:rsid w:val="00333836"/>
    <w:rsid w:val="003348CB"/>
    <w:rsid w:val="00343636"/>
    <w:rsid w:val="00352F25"/>
    <w:rsid w:val="00354B38"/>
    <w:rsid w:val="00365DE9"/>
    <w:rsid w:val="003673CD"/>
    <w:rsid w:val="00380BB4"/>
    <w:rsid w:val="00384C48"/>
    <w:rsid w:val="00391186"/>
    <w:rsid w:val="003A088D"/>
    <w:rsid w:val="003A0A1D"/>
    <w:rsid w:val="003A575E"/>
    <w:rsid w:val="003A6DE8"/>
    <w:rsid w:val="003A70D8"/>
    <w:rsid w:val="003C148C"/>
    <w:rsid w:val="003C7986"/>
    <w:rsid w:val="003E462E"/>
    <w:rsid w:val="003E6EB7"/>
    <w:rsid w:val="003F04A1"/>
    <w:rsid w:val="00400C5A"/>
    <w:rsid w:val="00401FD2"/>
    <w:rsid w:val="00427EBA"/>
    <w:rsid w:val="004313EE"/>
    <w:rsid w:val="00444256"/>
    <w:rsid w:val="004473E7"/>
    <w:rsid w:val="00454B95"/>
    <w:rsid w:val="00456984"/>
    <w:rsid w:val="0046097E"/>
    <w:rsid w:val="004671DE"/>
    <w:rsid w:val="0047380E"/>
    <w:rsid w:val="0047774B"/>
    <w:rsid w:val="00490AFC"/>
    <w:rsid w:val="00496666"/>
    <w:rsid w:val="004B11BB"/>
    <w:rsid w:val="004B389F"/>
    <w:rsid w:val="004B4302"/>
    <w:rsid w:val="004B6856"/>
    <w:rsid w:val="004C0966"/>
    <w:rsid w:val="004C1B4B"/>
    <w:rsid w:val="004C7F2F"/>
    <w:rsid w:val="004D052F"/>
    <w:rsid w:val="004D0C55"/>
    <w:rsid w:val="004D173A"/>
    <w:rsid w:val="004E740E"/>
    <w:rsid w:val="004F4416"/>
    <w:rsid w:val="004F4C4F"/>
    <w:rsid w:val="004F6012"/>
    <w:rsid w:val="00500A3F"/>
    <w:rsid w:val="00507C5D"/>
    <w:rsid w:val="00516213"/>
    <w:rsid w:val="00525994"/>
    <w:rsid w:val="00534BB7"/>
    <w:rsid w:val="00537AB0"/>
    <w:rsid w:val="00545478"/>
    <w:rsid w:val="00545A31"/>
    <w:rsid w:val="0055653F"/>
    <w:rsid w:val="00562553"/>
    <w:rsid w:val="00563F53"/>
    <w:rsid w:val="005646AE"/>
    <w:rsid w:val="00564ED6"/>
    <w:rsid w:val="00587DD9"/>
    <w:rsid w:val="00592BA0"/>
    <w:rsid w:val="00593572"/>
    <w:rsid w:val="005A6EB6"/>
    <w:rsid w:val="005A773F"/>
    <w:rsid w:val="005B0E0B"/>
    <w:rsid w:val="005B4D09"/>
    <w:rsid w:val="005C6A08"/>
    <w:rsid w:val="005D1C47"/>
    <w:rsid w:val="005D5202"/>
    <w:rsid w:val="005E6DD3"/>
    <w:rsid w:val="005F4B9E"/>
    <w:rsid w:val="005F648D"/>
    <w:rsid w:val="00611C72"/>
    <w:rsid w:val="00614650"/>
    <w:rsid w:val="006225F1"/>
    <w:rsid w:val="00624849"/>
    <w:rsid w:val="00627699"/>
    <w:rsid w:val="00642DC7"/>
    <w:rsid w:val="006436BD"/>
    <w:rsid w:val="00647998"/>
    <w:rsid w:val="0065684E"/>
    <w:rsid w:val="00662416"/>
    <w:rsid w:val="00662FE1"/>
    <w:rsid w:val="006733BC"/>
    <w:rsid w:val="006748C7"/>
    <w:rsid w:val="006808B0"/>
    <w:rsid w:val="00681E99"/>
    <w:rsid w:val="00682103"/>
    <w:rsid w:val="006821C1"/>
    <w:rsid w:val="00693A63"/>
    <w:rsid w:val="006963C1"/>
    <w:rsid w:val="006A5901"/>
    <w:rsid w:val="006A623B"/>
    <w:rsid w:val="006C385F"/>
    <w:rsid w:val="006C3A06"/>
    <w:rsid w:val="006D0403"/>
    <w:rsid w:val="006D09BD"/>
    <w:rsid w:val="006D0CED"/>
    <w:rsid w:val="006D3C0B"/>
    <w:rsid w:val="006D3CE0"/>
    <w:rsid w:val="006E0EF2"/>
    <w:rsid w:val="006E7765"/>
    <w:rsid w:val="006F0E40"/>
    <w:rsid w:val="006F1046"/>
    <w:rsid w:val="00704BE5"/>
    <w:rsid w:val="007107CC"/>
    <w:rsid w:val="007206DF"/>
    <w:rsid w:val="00720F72"/>
    <w:rsid w:val="00734C76"/>
    <w:rsid w:val="00744036"/>
    <w:rsid w:val="00757EA2"/>
    <w:rsid w:val="00766C32"/>
    <w:rsid w:val="0077070B"/>
    <w:rsid w:val="00773096"/>
    <w:rsid w:val="0077356B"/>
    <w:rsid w:val="0079086C"/>
    <w:rsid w:val="007922FC"/>
    <w:rsid w:val="007971BF"/>
    <w:rsid w:val="007A10D5"/>
    <w:rsid w:val="007A3FB5"/>
    <w:rsid w:val="007A6DF4"/>
    <w:rsid w:val="007A741F"/>
    <w:rsid w:val="007B1B21"/>
    <w:rsid w:val="007B2537"/>
    <w:rsid w:val="007B2FD4"/>
    <w:rsid w:val="007C4AED"/>
    <w:rsid w:val="007C6B83"/>
    <w:rsid w:val="007D4EFA"/>
    <w:rsid w:val="007D571F"/>
    <w:rsid w:val="007E032E"/>
    <w:rsid w:val="007E5F79"/>
    <w:rsid w:val="007E6CD5"/>
    <w:rsid w:val="00805660"/>
    <w:rsid w:val="00807063"/>
    <w:rsid w:val="008111AD"/>
    <w:rsid w:val="00815807"/>
    <w:rsid w:val="008215A6"/>
    <w:rsid w:val="0083666E"/>
    <w:rsid w:val="00841103"/>
    <w:rsid w:val="008618A2"/>
    <w:rsid w:val="0086486A"/>
    <w:rsid w:val="00867B26"/>
    <w:rsid w:val="0087004A"/>
    <w:rsid w:val="00871B0D"/>
    <w:rsid w:val="00873BEF"/>
    <w:rsid w:val="00881781"/>
    <w:rsid w:val="008945CA"/>
    <w:rsid w:val="008A6311"/>
    <w:rsid w:val="008B26FC"/>
    <w:rsid w:val="008B6187"/>
    <w:rsid w:val="008F1FB9"/>
    <w:rsid w:val="008F5DAF"/>
    <w:rsid w:val="00910F41"/>
    <w:rsid w:val="00917C97"/>
    <w:rsid w:val="00926BB5"/>
    <w:rsid w:val="0094543D"/>
    <w:rsid w:val="009516C4"/>
    <w:rsid w:val="0095226A"/>
    <w:rsid w:val="0096217A"/>
    <w:rsid w:val="00962C5E"/>
    <w:rsid w:val="00963CC7"/>
    <w:rsid w:val="0098525C"/>
    <w:rsid w:val="00987AA9"/>
    <w:rsid w:val="00997A8B"/>
    <w:rsid w:val="009A3846"/>
    <w:rsid w:val="009A64CE"/>
    <w:rsid w:val="009A65C6"/>
    <w:rsid w:val="009D1B6F"/>
    <w:rsid w:val="009E145D"/>
    <w:rsid w:val="009E1778"/>
    <w:rsid w:val="009E5812"/>
    <w:rsid w:val="009E621A"/>
    <w:rsid w:val="009F159D"/>
    <w:rsid w:val="00A04FE5"/>
    <w:rsid w:val="00A12F82"/>
    <w:rsid w:val="00A21B8F"/>
    <w:rsid w:val="00A615CA"/>
    <w:rsid w:val="00AA12D4"/>
    <w:rsid w:val="00AA1ED8"/>
    <w:rsid w:val="00AB2091"/>
    <w:rsid w:val="00AC1598"/>
    <w:rsid w:val="00AC3EFD"/>
    <w:rsid w:val="00AC50DB"/>
    <w:rsid w:val="00AD4EE5"/>
    <w:rsid w:val="00AE1CC7"/>
    <w:rsid w:val="00AE47A5"/>
    <w:rsid w:val="00AE49DD"/>
    <w:rsid w:val="00AE7E9F"/>
    <w:rsid w:val="00B16BC4"/>
    <w:rsid w:val="00B22063"/>
    <w:rsid w:val="00B337D2"/>
    <w:rsid w:val="00B42F60"/>
    <w:rsid w:val="00B52BD6"/>
    <w:rsid w:val="00B53607"/>
    <w:rsid w:val="00B7473D"/>
    <w:rsid w:val="00B81FE7"/>
    <w:rsid w:val="00B82E78"/>
    <w:rsid w:val="00B85EDF"/>
    <w:rsid w:val="00B86C2A"/>
    <w:rsid w:val="00B8775E"/>
    <w:rsid w:val="00B91F8B"/>
    <w:rsid w:val="00B9729B"/>
    <w:rsid w:val="00B97510"/>
    <w:rsid w:val="00BA3AC5"/>
    <w:rsid w:val="00BB47EA"/>
    <w:rsid w:val="00BC6063"/>
    <w:rsid w:val="00BD0A36"/>
    <w:rsid w:val="00BE3938"/>
    <w:rsid w:val="00BF4A79"/>
    <w:rsid w:val="00C00EC0"/>
    <w:rsid w:val="00C051D7"/>
    <w:rsid w:val="00C1325B"/>
    <w:rsid w:val="00C24CEA"/>
    <w:rsid w:val="00C25482"/>
    <w:rsid w:val="00C34C7B"/>
    <w:rsid w:val="00C444CC"/>
    <w:rsid w:val="00C44705"/>
    <w:rsid w:val="00C45A7F"/>
    <w:rsid w:val="00C72E7C"/>
    <w:rsid w:val="00C7351E"/>
    <w:rsid w:val="00C73712"/>
    <w:rsid w:val="00CA16B2"/>
    <w:rsid w:val="00CB0C5F"/>
    <w:rsid w:val="00CC2E62"/>
    <w:rsid w:val="00CD6CAA"/>
    <w:rsid w:val="00CE0F2A"/>
    <w:rsid w:val="00CF5DEC"/>
    <w:rsid w:val="00CF73CE"/>
    <w:rsid w:val="00D013E1"/>
    <w:rsid w:val="00D074E1"/>
    <w:rsid w:val="00D1369E"/>
    <w:rsid w:val="00D14E6C"/>
    <w:rsid w:val="00D2058B"/>
    <w:rsid w:val="00D2178C"/>
    <w:rsid w:val="00D27850"/>
    <w:rsid w:val="00D35E2F"/>
    <w:rsid w:val="00D64152"/>
    <w:rsid w:val="00D666C0"/>
    <w:rsid w:val="00D66F0E"/>
    <w:rsid w:val="00D72B4E"/>
    <w:rsid w:val="00D73A52"/>
    <w:rsid w:val="00D91D13"/>
    <w:rsid w:val="00D9205D"/>
    <w:rsid w:val="00DA142B"/>
    <w:rsid w:val="00DA14FB"/>
    <w:rsid w:val="00DA291A"/>
    <w:rsid w:val="00DA2B3E"/>
    <w:rsid w:val="00DA78FD"/>
    <w:rsid w:val="00DC2B81"/>
    <w:rsid w:val="00DC44CE"/>
    <w:rsid w:val="00DD18ED"/>
    <w:rsid w:val="00DE5C3A"/>
    <w:rsid w:val="00DF64FD"/>
    <w:rsid w:val="00E04C81"/>
    <w:rsid w:val="00E0514C"/>
    <w:rsid w:val="00E06278"/>
    <w:rsid w:val="00E10656"/>
    <w:rsid w:val="00E11DA4"/>
    <w:rsid w:val="00E12E5A"/>
    <w:rsid w:val="00E263C1"/>
    <w:rsid w:val="00E40169"/>
    <w:rsid w:val="00E662A6"/>
    <w:rsid w:val="00E70FC1"/>
    <w:rsid w:val="00E74B8F"/>
    <w:rsid w:val="00E87D0E"/>
    <w:rsid w:val="00E90EDF"/>
    <w:rsid w:val="00EA37C6"/>
    <w:rsid w:val="00EB1EFF"/>
    <w:rsid w:val="00EB2BC6"/>
    <w:rsid w:val="00EB7742"/>
    <w:rsid w:val="00EE290E"/>
    <w:rsid w:val="00EE35E2"/>
    <w:rsid w:val="00EE3A41"/>
    <w:rsid w:val="00F00921"/>
    <w:rsid w:val="00F045C5"/>
    <w:rsid w:val="00F05754"/>
    <w:rsid w:val="00F070F6"/>
    <w:rsid w:val="00F071A8"/>
    <w:rsid w:val="00F31A56"/>
    <w:rsid w:val="00F47837"/>
    <w:rsid w:val="00F50BF3"/>
    <w:rsid w:val="00F605D7"/>
    <w:rsid w:val="00F6406C"/>
    <w:rsid w:val="00F664DC"/>
    <w:rsid w:val="00F6778D"/>
    <w:rsid w:val="00F81043"/>
    <w:rsid w:val="00F92C84"/>
    <w:rsid w:val="00FA77F4"/>
    <w:rsid w:val="00FD5DA8"/>
    <w:rsid w:val="00FE0431"/>
    <w:rsid w:val="00FE560B"/>
    <w:rsid w:val="00FE57E9"/>
    <w:rsid w:val="00FF37D0"/>
    <w:rsid w:val="00FF5C04"/>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4CC1C7A-EF55-49AE-88DE-C0CAB143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nhideWhenUsed="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paragraph" w:styleId="Heading1">
    <w:name w:val="heading 1"/>
    <w:basedOn w:val="Normal"/>
    <w:next w:val="Normal"/>
    <w:link w:val="Heading1Char"/>
    <w:uiPriority w:val="99"/>
    <w:qFormat/>
    <w:pPr>
      <w:keepNext/>
      <w:ind w:left="360"/>
      <w:outlineLvl w:val="0"/>
    </w:pPr>
    <w:rPr>
      <w:b/>
      <w:bCs/>
      <w:sz w:val="24"/>
      <w:szCs w:val="24"/>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Pr>
      <w:rFonts w:ascii="Cambria" w:hAnsi="Cambria" w:cs="Times New Roman"/>
      <w:color w:val="243F6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Courier New"/>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Indent">
    <w:name w:val="Body Text Indent"/>
    <w:basedOn w:val="Normal"/>
    <w:link w:val="BodyTextIndentChar"/>
    <w:uiPriority w:val="99"/>
    <w:unhideWhenUsed/>
    <w:pPr>
      <w:spacing w:after="120"/>
      <w:ind w:left="360"/>
    </w:pPr>
    <w:rPr>
      <w:sz w:val="24"/>
      <w:szCs w:val="24"/>
    </w:r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Pr>
      <w:rFonts w:ascii="Times New Roman" w:hAnsi="Times New Roman" w:cs="Times New Roman"/>
      <w:sz w:val="24"/>
      <w:szCs w:val="24"/>
    </w:rPr>
  </w:style>
  <w:style w:type="paragraph" w:customStyle="1" w:styleId="Default">
    <w:name w:val="Default"/>
    <w:basedOn w:val="Normal"/>
    <w:uiPriority w:val="99"/>
    <w:pPr>
      <w:autoSpaceDE w:val="0"/>
      <w:autoSpaceDN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uiPriority w:val="59"/>
    <w:rsid w:val="0011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F84D-1551-4FBB-B7FE-6056CF41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DAS</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DupontT</dc:creator>
  <cp:keywords>
  </cp:keywords>
  <dc:description>
  </dc:description>
  <cp:lastModifiedBy>Dupont, Teresa</cp:lastModifiedBy>
  <cp:revision>2</cp:revision>
  <cp:lastPrinted>2016-04-29T13:45:00Z</cp:lastPrinted>
  <dcterms:created xsi:type="dcterms:W3CDTF">2019-05-17T15:41:00Z</dcterms:created>
  <dcterms:modified xsi:type="dcterms:W3CDTF">2019-05-17T15:41:00Z</dcterms:modified>
</cp:coreProperties>
</file>