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E405" w14:textId="28211899" w:rsidR="001536D7" w:rsidRDefault="001536D7" w:rsidP="001536D7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Rosedale Vineyards LLC Wholesale List </w:t>
      </w:r>
      <w:r w:rsidR="005E7E4D">
        <w:rPr>
          <w:rFonts w:ascii="Calibri" w:hAnsi="Calibri" w:cs="Arial"/>
          <w:b/>
          <w:sz w:val="24"/>
          <w:szCs w:val="24"/>
        </w:rPr>
        <w:t>February</w:t>
      </w:r>
      <w:r>
        <w:rPr>
          <w:rFonts w:ascii="Calibri" w:hAnsi="Calibri" w:cs="Arial"/>
          <w:b/>
          <w:sz w:val="24"/>
          <w:szCs w:val="24"/>
        </w:rPr>
        <w:t xml:space="preserve"> 20</w:t>
      </w:r>
      <w:r w:rsidR="005E7E4D">
        <w:rPr>
          <w:rFonts w:ascii="Calibri" w:hAnsi="Calibri" w:cs="Arial"/>
          <w:b/>
          <w:sz w:val="24"/>
          <w:szCs w:val="24"/>
        </w:rPr>
        <w:t>20</w:t>
      </w:r>
      <w:bookmarkStart w:id="0" w:name="_GoBack"/>
      <w:bookmarkEnd w:id="0"/>
      <w:r w:rsidR="009A427B">
        <w:rPr>
          <w:rFonts w:ascii="Calibri" w:hAnsi="Calibri" w:cs="Arial"/>
          <w:b/>
          <w:sz w:val="24"/>
          <w:szCs w:val="24"/>
        </w:rPr>
        <w:br/>
        <w:t>Contact: Marshall Epstein 860-810-4440</w:t>
      </w:r>
      <w:r w:rsidR="009A427B">
        <w:rPr>
          <w:rFonts w:ascii="Calibri" w:hAnsi="Calibri" w:cs="Arial"/>
          <w:b/>
          <w:sz w:val="24"/>
          <w:szCs w:val="24"/>
        </w:rPr>
        <w:br/>
        <w:t>Rosedale Vineyards LLC 25 East Weatogue Street, Simsbury, CT 0670</w:t>
      </w:r>
    </w:p>
    <w:p w14:paraId="416039BB" w14:textId="77777777" w:rsidR="001536D7" w:rsidRDefault="00EC273B" w:rsidP="001536D7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5EFA24" wp14:editId="20AF27C6">
            <wp:simplePos x="0" y="0"/>
            <wp:positionH relativeFrom="column">
              <wp:posOffset>-20955</wp:posOffset>
            </wp:positionH>
            <wp:positionV relativeFrom="paragraph">
              <wp:posOffset>207645</wp:posOffset>
            </wp:positionV>
            <wp:extent cx="160591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267" y="21481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sburycelebr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9155" w14:textId="77777777" w:rsidR="003A14CF" w:rsidRDefault="001536D7" w:rsidP="00EC273B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Simsbury Celebration</w:t>
      </w:r>
      <w:r w:rsidR="003A14CF">
        <w:rPr>
          <w:rFonts w:ascii="Calibri" w:hAnsi="Calibri" w:cs="Arial"/>
          <w:b/>
          <w:sz w:val="24"/>
          <w:szCs w:val="24"/>
        </w:rPr>
        <w:tab/>
      </w:r>
      <w:r w:rsidR="003A14CF">
        <w:rPr>
          <w:rFonts w:ascii="Calibri" w:hAnsi="Calibri" w:cs="Arial"/>
          <w:b/>
          <w:sz w:val="24"/>
          <w:szCs w:val="24"/>
        </w:rPr>
        <w:tab/>
      </w:r>
      <w:r w:rsidR="003A14CF">
        <w:rPr>
          <w:rFonts w:ascii="Calibri" w:hAnsi="Calibri" w:cs="Arial"/>
          <w:b/>
          <w:sz w:val="24"/>
          <w:szCs w:val="24"/>
        </w:rPr>
        <w:tab/>
      </w:r>
      <w:r w:rsidR="003A14CF">
        <w:rPr>
          <w:rFonts w:ascii="Calibri" w:hAnsi="Calibri" w:cs="Arial"/>
          <w:b/>
          <w:sz w:val="24"/>
          <w:szCs w:val="24"/>
        </w:rPr>
        <w:tab/>
      </w:r>
      <w:r w:rsidR="003A14CF">
        <w:rPr>
          <w:rFonts w:ascii="Calibri" w:hAnsi="Calibri" w:cs="Arial"/>
          <w:b/>
          <w:sz w:val="24"/>
          <w:szCs w:val="24"/>
        </w:rPr>
        <w:tab/>
      </w:r>
      <w:r w:rsidR="003A14CF">
        <w:rPr>
          <w:rFonts w:ascii="Calibri" w:hAnsi="Calibri" w:cs="Arial"/>
          <w:b/>
          <w:sz w:val="24"/>
          <w:szCs w:val="24"/>
        </w:rPr>
        <w:tab/>
      </w:r>
    </w:p>
    <w:p w14:paraId="6F3B1E8D" w14:textId="24168A3C" w:rsidR="003A14CF" w:rsidRDefault="001959E3" w:rsidP="00EC273B">
      <w:pPr>
        <w:rPr>
          <w:rFonts w:ascii="Calibri" w:hAnsi="Calibri" w:cs="Arial"/>
          <w:sz w:val="24"/>
          <w:szCs w:val="24"/>
        </w:rPr>
      </w:pPr>
      <w:r>
        <w:t>Our town shines in this 350</w:t>
      </w:r>
      <w:r w:rsidRPr="008953E7">
        <w:rPr>
          <w:vertAlign w:val="superscript"/>
        </w:rPr>
        <w:t>th</w:t>
      </w:r>
      <w:r>
        <w:t xml:space="preserve"> Anniversary commemorative bottling of Simsbury Celebration. Featuring our estate grown </w:t>
      </w:r>
      <w:proofErr w:type="spellStart"/>
      <w:r>
        <w:t>Seyval</w:t>
      </w:r>
      <w:proofErr w:type="spellEnd"/>
      <w:r>
        <w:t xml:space="preserve"> Blanc with Chardonnay harvested in California. Notes of cantaloupe, honey, green apple, faint pear and citrus play off a background of bright minerality courtesy of our unique soils of the Farmington River Valley. Lightly oaked with a creamy texture, this wine will pair deliciously with your favorite seafood dish.  68% </w:t>
      </w:r>
      <w:proofErr w:type="spellStart"/>
      <w:r>
        <w:t>Seyval</w:t>
      </w:r>
      <w:proofErr w:type="spellEnd"/>
      <w:r>
        <w:t xml:space="preserve"> Blanc (R), 32% Chardonnay</w:t>
      </w:r>
      <w:r w:rsidR="003A14CF">
        <w:rPr>
          <w:rFonts w:ascii="Calibri" w:hAnsi="Calibri" w:cs="Arial"/>
          <w:sz w:val="24"/>
          <w:szCs w:val="24"/>
        </w:rPr>
        <w:tab/>
      </w:r>
      <w:r w:rsidR="00D763D2">
        <w:rPr>
          <w:rFonts w:ascii="Calibri" w:hAnsi="Calibri" w:cs="Arial"/>
          <w:sz w:val="24"/>
          <w:szCs w:val="24"/>
        </w:rPr>
        <w:tab/>
      </w:r>
      <w:r w:rsidR="00EC273B">
        <w:rPr>
          <w:rFonts w:ascii="Calibri" w:hAnsi="Calibri" w:cs="Arial"/>
          <w:sz w:val="24"/>
          <w:szCs w:val="24"/>
        </w:rPr>
        <w:t xml:space="preserve">750 ml  </w:t>
      </w:r>
    </w:p>
    <w:p w14:paraId="5C0FA95D" w14:textId="2865C54F" w:rsidR="001536D7" w:rsidRDefault="001536D7" w:rsidP="00EC273B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Wholesale: $10.75/Bottle ($129.00/Case)</w:t>
      </w:r>
      <w:r>
        <w:rPr>
          <w:rFonts w:ascii="Calibri" w:hAnsi="Calibri" w:cs="Arial"/>
          <w:sz w:val="24"/>
          <w:szCs w:val="24"/>
        </w:rPr>
        <w:br/>
        <w:t>Suggested Retail: $1</w:t>
      </w:r>
      <w:r w:rsidR="00FB1F09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/Bottle</w:t>
      </w:r>
      <w:r w:rsidR="00EC273B">
        <w:rPr>
          <w:rFonts w:ascii="Calibri" w:hAnsi="Calibri" w:cs="Arial"/>
          <w:sz w:val="24"/>
          <w:szCs w:val="24"/>
        </w:rPr>
        <w:t xml:space="preserve"> ($</w:t>
      </w:r>
      <w:r w:rsidR="00FB1F09">
        <w:rPr>
          <w:rFonts w:ascii="Calibri" w:hAnsi="Calibri" w:cs="Arial"/>
          <w:sz w:val="24"/>
          <w:szCs w:val="24"/>
        </w:rPr>
        <w:t>216</w:t>
      </w:r>
      <w:r w:rsidR="00EC273B">
        <w:rPr>
          <w:rFonts w:ascii="Calibri" w:hAnsi="Calibri" w:cs="Arial"/>
          <w:sz w:val="24"/>
          <w:szCs w:val="24"/>
        </w:rPr>
        <w:t>/Case)</w:t>
      </w:r>
    </w:p>
    <w:p w14:paraId="5FE12CAD" w14:textId="77777777" w:rsidR="001536D7" w:rsidRDefault="001536D7" w:rsidP="001536D7">
      <w:pPr>
        <w:rPr>
          <w:rFonts w:ascii="Calibri" w:hAnsi="Calibri" w:cs="Arial"/>
          <w:sz w:val="24"/>
          <w:szCs w:val="24"/>
        </w:rPr>
      </w:pPr>
    </w:p>
    <w:p w14:paraId="5C7BC528" w14:textId="76AAC7BB" w:rsidR="001536D7" w:rsidRDefault="00EC273B" w:rsidP="001536D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959198" wp14:editId="2416829F">
            <wp:simplePos x="0" y="0"/>
            <wp:positionH relativeFrom="column">
              <wp:posOffset>4594860</wp:posOffset>
            </wp:positionH>
            <wp:positionV relativeFrom="paragraph">
              <wp:posOffset>106680</wp:posOffset>
            </wp:positionV>
            <wp:extent cx="1609725" cy="1727200"/>
            <wp:effectExtent l="0" t="0" r="9525" b="6350"/>
            <wp:wrapTight wrapText="bothSides">
              <wp:wrapPolygon edited="0">
                <wp:start x="0" y="0"/>
                <wp:lineTo x="0" y="21441"/>
                <wp:lineTo x="21472" y="21441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ies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E3">
        <w:rPr>
          <w:rFonts w:ascii="Calibri" w:hAnsi="Calibri"/>
          <w:b/>
          <w:sz w:val="24"/>
          <w:szCs w:val="24"/>
        </w:rPr>
        <w:t>Three Sisters</w:t>
      </w:r>
    </w:p>
    <w:p w14:paraId="3D881585" w14:textId="289CD7FB" w:rsidR="001959E3" w:rsidRDefault="001959E3" w:rsidP="001536D7">
      <w:r>
        <w:t>Cayuga, one of the major varieties grown at Rosedale, is paired with Sauvignon Blanc resulting in a bright, citrus-noted wine with harmonious layers of grapefruit, pineapple and melon. An elegant long finish ensures this is surely a wine to remember. Pair with grilled white fish or fresh summer salads.</w:t>
      </w:r>
      <w:r>
        <w:br/>
        <w:t xml:space="preserve">68% Cayuga (R), 32% Sauvignon Blanc </w:t>
      </w:r>
      <w:r w:rsidR="00D763D2">
        <w:tab/>
      </w:r>
      <w:r w:rsidR="00D763D2">
        <w:tab/>
      </w:r>
      <w:r w:rsidR="00D763D2">
        <w:tab/>
        <w:t>750ml</w:t>
      </w:r>
    </w:p>
    <w:p w14:paraId="756ED38F" w14:textId="503A488E" w:rsidR="001536D7" w:rsidRDefault="001536D7" w:rsidP="001536D7">
      <w:pPr>
        <w:rPr>
          <w:rFonts w:ascii="Calibri" w:hAnsi="Calibri"/>
          <w:sz w:val="24"/>
          <w:szCs w:val="24"/>
        </w:rPr>
      </w:pPr>
    </w:p>
    <w:p w14:paraId="3151FD97" w14:textId="2BB8F607" w:rsidR="00D763D2" w:rsidRDefault="00EC273B" w:rsidP="003A14CF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Wholesale: $10.75/Bottle ($129.00/Case)</w:t>
      </w:r>
      <w:r>
        <w:rPr>
          <w:rFonts w:ascii="Calibri" w:hAnsi="Calibri" w:cs="Arial"/>
          <w:sz w:val="24"/>
          <w:szCs w:val="24"/>
        </w:rPr>
        <w:br/>
        <w:t>Suggested Retail: $</w:t>
      </w:r>
      <w:r w:rsidR="00FB1F09">
        <w:rPr>
          <w:rFonts w:ascii="Calibri" w:hAnsi="Calibri" w:cs="Arial"/>
          <w:sz w:val="24"/>
          <w:szCs w:val="24"/>
        </w:rPr>
        <w:t>18</w:t>
      </w:r>
      <w:r>
        <w:rPr>
          <w:rFonts w:ascii="Calibri" w:hAnsi="Calibri" w:cs="Arial"/>
          <w:sz w:val="24"/>
          <w:szCs w:val="24"/>
        </w:rPr>
        <w:t>/Bottle ($</w:t>
      </w:r>
      <w:r w:rsidR="00FB1F09">
        <w:rPr>
          <w:rFonts w:ascii="Calibri" w:hAnsi="Calibri" w:cs="Arial"/>
          <w:sz w:val="24"/>
          <w:szCs w:val="24"/>
        </w:rPr>
        <w:t>216</w:t>
      </w:r>
      <w:r>
        <w:rPr>
          <w:rFonts w:ascii="Calibri" w:hAnsi="Calibri" w:cs="Arial"/>
          <w:sz w:val="24"/>
          <w:szCs w:val="24"/>
        </w:rPr>
        <w:t>/Case)</w:t>
      </w:r>
    </w:p>
    <w:p w14:paraId="37B711DB" w14:textId="23A5F919" w:rsidR="003A14CF" w:rsidRPr="00EC273B" w:rsidRDefault="003A14CF" w:rsidP="003A14CF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</w:p>
    <w:p w14:paraId="5633A02D" w14:textId="63FAE183" w:rsidR="00305865" w:rsidRDefault="00D763D2" w:rsidP="001536D7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A0C354" wp14:editId="50AD4E6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23060" cy="1742718"/>
            <wp:effectExtent l="0" t="0" r="0" b="0"/>
            <wp:wrapTight wrapText="bothSides">
              <wp:wrapPolygon edited="0">
                <wp:start x="0" y="0"/>
                <wp:lineTo x="0" y="21254"/>
                <wp:lineTo x="21296" y="21254"/>
                <wp:lineTo x="212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7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BE5">
        <w:rPr>
          <w:b/>
          <w:u w:val="single"/>
        </w:rPr>
        <w:t xml:space="preserve"> Pride of Simsbury</w:t>
      </w:r>
      <w:r>
        <w:rPr>
          <w:b/>
          <w:u w:val="single"/>
        </w:rPr>
        <w:br/>
      </w:r>
      <w:r w:rsidRPr="005C4A12">
        <w:t>Layers of cherry, caram</w:t>
      </w:r>
      <w:r>
        <w:t xml:space="preserve">el, and dark berries blend with cedar, and sage over hints of nuanced </w:t>
      </w:r>
      <w:proofErr w:type="gramStart"/>
      <w:r>
        <w:t>oak .</w:t>
      </w:r>
      <w:proofErr w:type="gramEnd"/>
      <w:r w:rsidRPr="005C4A12">
        <w:t xml:space="preserve"> A wine to be </w:t>
      </w:r>
      <w:r>
        <w:t>savored fresh and fruity now or</w:t>
      </w:r>
      <w:r w:rsidRPr="005C4A12">
        <w:t xml:space="preserve"> aged a year or two more</w:t>
      </w:r>
      <w:r>
        <w:t xml:space="preserve"> to allow the tannins to soften</w:t>
      </w:r>
      <w:r w:rsidRPr="005C4A12">
        <w:t>.</w:t>
      </w:r>
      <w:r>
        <w:t xml:space="preserve"> The choice is yours. 66% Cabernet Sauvignon, 20% Merlot, 14% Syrah</w:t>
      </w:r>
      <w:r>
        <w:tab/>
      </w:r>
      <w:r w:rsidR="001536D7">
        <w:rPr>
          <w:rFonts w:ascii="Calibri" w:hAnsi="Calibri"/>
          <w:sz w:val="24"/>
          <w:szCs w:val="24"/>
        </w:rPr>
        <w:tab/>
        <w:t xml:space="preserve">750 ml </w:t>
      </w:r>
    </w:p>
    <w:p w14:paraId="1594BE55" w14:textId="77777777" w:rsidR="00305865" w:rsidRDefault="00305865" w:rsidP="001536D7">
      <w:pPr>
        <w:rPr>
          <w:rFonts w:ascii="Calibri" w:hAnsi="Calibri"/>
          <w:sz w:val="24"/>
          <w:szCs w:val="24"/>
        </w:rPr>
      </w:pPr>
    </w:p>
    <w:p w14:paraId="0FFC052B" w14:textId="38A88648" w:rsidR="00EC273B" w:rsidRDefault="00EC273B" w:rsidP="00EC273B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Wholesale: $1</w:t>
      </w:r>
      <w:r w:rsidR="00D763D2">
        <w:rPr>
          <w:rFonts w:ascii="Calibri" w:hAnsi="Calibri" w:cs="Arial"/>
          <w:sz w:val="24"/>
          <w:szCs w:val="24"/>
        </w:rPr>
        <w:t>2.42</w:t>
      </w:r>
      <w:r>
        <w:rPr>
          <w:rFonts w:ascii="Calibri" w:hAnsi="Calibri" w:cs="Arial"/>
          <w:sz w:val="24"/>
          <w:szCs w:val="24"/>
        </w:rPr>
        <w:t>/Bottle ($1</w:t>
      </w:r>
      <w:r w:rsidR="00D763D2"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>9.00/Case)</w:t>
      </w:r>
      <w:r>
        <w:rPr>
          <w:rFonts w:ascii="Calibri" w:hAnsi="Calibri" w:cs="Arial"/>
          <w:sz w:val="24"/>
          <w:szCs w:val="24"/>
        </w:rPr>
        <w:br/>
        <w:t>Suggested Retail: $</w:t>
      </w:r>
      <w:r w:rsidR="00D763D2">
        <w:rPr>
          <w:rFonts w:ascii="Calibri" w:hAnsi="Calibri" w:cs="Arial"/>
          <w:sz w:val="24"/>
          <w:szCs w:val="24"/>
        </w:rPr>
        <w:t>2</w:t>
      </w:r>
      <w:r w:rsidR="00FB1F09">
        <w:rPr>
          <w:rFonts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>/Bottle ($</w:t>
      </w:r>
      <w:r w:rsidR="00FB1F09">
        <w:rPr>
          <w:rFonts w:ascii="Calibri" w:hAnsi="Calibri" w:cs="Arial"/>
          <w:sz w:val="24"/>
          <w:szCs w:val="24"/>
        </w:rPr>
        <w:t>300</w:t>
      </w:r>
      <w:r>
        <w:rPr>
          <w:rFonts w:ascii="Calibri" w:hAnsi="Calibri" w:cs="Arial"/>
          <w:sz w:val="24"/>
          <w:szCs w:val="24"/>
        </w:rPr>
        <w:t>/Case)</w:t>
      </w:r>
    </w:p>
    <w:sectPr w:rsidR="00EC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D7"/>
    <w:rsid w:val="001536D7"/>
    <w:rsid w:val="001959E3"/>
    <w:rsid w:val="00305865"/>
    <w:rsid w:val="003A14CF"/>
    <w:rsid w:val="004E6CCB"/>
    <w:rsid w:val="005561AA"/>
    <w:rsid w:val="005E7E4D"/>
    <w:rsid w:val="009A427B"/>
    <w:rsid w:val="00AD53FF"/>
    <w:rsid w:val="00D763D2"/>
    <w:rsid w:val="00E2123C"/>
    <w:rsid w:val="00EC273B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2EB5"/>
  <w15:docId w15:val="{50780DCE-ED1F-49B9-9AE7-7569C75C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6D7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MorganWilson</dc:creator>
  <cp:lastModifiedBy>Morgan Wilson</cp:lastModifiedBy>
  <cp:revision>2</cp:revision>
  <dcterms:created xsi:type="dcterms:W3CDTF">2020-01-17T14:48:00Z</dcterms:created>
  <dcterms:modified xsi:type="dcterms:W3CDTF">2020-01-17T14:48:00Z</dcterms:modified>
</cp:coreProperties>
</file>