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3951BD">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3951BD">
        <w:trPr>
          <w:cantSplit/>
          <w:trHeight w:val="369"/>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D76A07">
            <w:pPr>
              <w:spacing w:before="2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w:t>
            </w:r>
            <w:r w:rsidR="00D76A07" w:rsidRPr="00D76A07">
              <w:rPr>
                <w:rFonts w:cs="Times New Roman"/>
                <w:szCs w:val="20"/>
              </w:rPr>
              <w:t>the DAS-DCS Contractor Pre-Selection web page:</w:t>
            </w:r>
            <w:r w:rsidR="00D76A07">
              <w:rPr>
                <w:rFonts w:cs="Times New Roman"/>
                <w:szCs w:val="20"/>
              </w:rPr>
              <w:t xml:space="preserve">  </w:t>
            </w:r>
            <w:hyperlink r:id="rId8" w:history="1">
              <w:r w:rsidR="00D76A07" w:rsidRPr="00D76A07">
                <w:rPr>
                  <w:rFonts w:cs="Times New Roman"/>
                  <w:color w:val="0000FF"/>
                  <w:szCs w:val="20"/>
                  <w:u w:val="single"/>
                </w:rPr>
                <w:t>http://das.ct.gov/DCS/CPS_PQ_RFQ_Grid.asp</w:t>
              </w:r>
            </w:hyperlink>
            <w:r w:rsidR="00D76A07" w:rsidRPr="00D76A07">
              <w:rPr>
                <w:rFonts w:cs="Times New Roman"/>
                <w:szCs w:val="20"/>
              </w:rPr>
              <w:t>)</w:t>
            </w:r>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7E6F30">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7E6F30">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7E6F30">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7E6F30">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7E6F30">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7E6F30">
            <w:pPr>
              <w:spacing w:before="40" w:after="20"/>
              <w:jc w:val="both"/>
              <w:rPr>
                <w:rFonts w:cs="Times New Roman"/>
                <w:b/>
              </w:rPr>
            </w:pPr>
            <w:r>
              <w:rPr>
                <w:rFonts w:cs="Times New Roman"/>
                <w:b/>
              </w:rPr>
              <w:t>Cover Page</w:t>
            </w:r>
          </w:p>
        </w:tc>
      </w:tr>
      <w:tr w:rsidR="00D50279" w:rsidRPr="00B45FEB" w:rsidTr="007E6F30">
        <w:trPr>
          <w:cantSplit/>
          <w:trHeight w:val="305"/>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bookmarkStart w:id="0" w:name="_GoBack"/>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bookmarkEnd w:id="0"/>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into the clear outside pocket of the 3-ring binder.</w:t>
            </w:r>
          </w:p>
        </w:tc>
      </w:tr>
      <w:tr w:rsidR="00D50279" w:rsidRPr="00B45FEB" w:rsidTr="007E6F30">
        <w:trPr>
          <w:cantSplit/>
          <w:trHeight w:val="305"/>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 front of the Division 1 Tab.</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Division 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pPr>
            <w:r>
              <w:t>Insert the Table of Contents behind the Division 1 Tab.</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2</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Insert the completed Division 2 page behind the Division 2 Tab.</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Division 3</w:t>
            </w:r>
          </w:p>
        </w:tc>
      </w:tr>
      <w:tr w:rsidR="00D50279" w:rsidRPr="00B45FEB" w:rsidTr="007E6F30">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3.1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4</w:t>
            </w:r>
          </w:p>
        </w:tc>
      </w:tr>
      <w:tr w:rsidR="00D50279" w:rsidRPr="00B45FEB" w:rsidTr="003951BD">
        <w:trPr>
          <w:cantSplit/>
          <w:trHeight w:val="116"/>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20"/>
              <w:jc w:val="both"/>
              <w:rPr>
                <w:rFonts w:cs="Times New Roman"/>
                <w:b/>
              </w:rPr>
            </w:pPr>
            <w:r>
              <w:rPr>
                <w:rFonts w:cs="Times New Roman"/>
              </w:rPr>
              <w:t>Answer Question 4.1 and provide information as required.</w:t>
            </w:r>
          </w:p>
        </w:tc>
      </w:tr>
      <w:tr w:rsidR="00420ABE" w:rsidRPr="00B45FEB" w:rsidTr="003951BD">
        <w:trPr>
          <w:cantSplit/>
          <w:trHeight w:val="116"/>
        </w:trPr>
        <w:tc>
          <w:tcPr>
            <w:tcW w:w="409" w:type="dxa"/>
            <w:tcBorders>
              <w:top w:val="nil"/>
              <w:left w:val="single" w:sz="12" w:space="0" w:color="auto"/>
              <w:bottom w:val="dotted" w:sz="4" w:space="0" w:color="auto"/>
              <w:right w:val="nil"/>
            </w:tcBorders>
          </w:tcPr>
          <w:p w:rsidR="00420ABE" w:rsidRPr="00D7484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D7484B" w:rsidRDefault="00420ABE" w:rsidP="00420ABE">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0A11A9">
              <w:fldChar w:fldCharType="separate"/>
            </w:r>
            <w:r w:rsidRPr="00D7484B">
              <w:fldChar w:fldCharType="end"/>
            </w:r>
          </w:p>
        </w:tc>
        <w:tc>
          <w:tcPr>
            <w:tcW w:w="9172" w:type="dxa"/>
            <w:tcBorders>
              <w:top w:val="dotted" w:sz="4" w:space="0" w:color="auto"/>
              <w:left w:val="nil"/>
              <w:bottom w:val="dotted" w:sz="4" w:space="0" w:color="auto"/>
              <w:right w:val="single" w:sz="12" w:space="0" w:color="auto"/>
            </w:tcBorders>
          </w:tcPr>
          <w:p w:rsidR="00420ABE" w:rsidRPr="00D7484B" w:rsidRDefault="00420ABE" w:rsidP="00420ABE">
            <w:pPr>
              <w:spacing w:before="40" w:after="20"/>
              <w:jc w:val="both"/>
              <w:rPr>
                <w:rFonts w:cs="Times New Roman"/>
                <w:b/>
              </w:rPr>
            </w:pPr>
            <w:r w:rsidRPr="00D7484B">
              <w:rPr>
                <w:rFonts w:cs="Times New Roman"/>
              </w:rPr>
              <w:t>Answer Question 4.2 and provide information as required.</w:t>
            </w:r>
          </w:p>
        </w:tc>
      </w:tr>
      <w:tr w:rsidR="00420ABE" w:rsidRPr="00B45FEB" w:rsidTr="007E6F30">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9345E5" w:rsidRDefault="00420ABE" w:rsidP="00420ABE">
            <w:pPr>
              <w:spacing w:before="40" w:after="20"/>
              <w:jc w:val="both"/>
              <w:rPr>
                <w:rFonts w:cs="Times New Roman"/>
                <w:b/>
              </w:rPr>
            </w:pPr>
            <w:r w:rsidRPr="009345E5">
              <w:rPr>
                <w:rFonts w:cs="Times New Roman"/>
                <w:b/>
              </w:rPr>
              <w:t>Division 5</w:t>
            </w:r>
          </w:p>
        </w:tc>
      </w:tr>
      <w:tr w:rsidR="00420ABE" w:rsidRPr="00B45FEB" w:rsidTr="007E6F30">
        <w:trPr>
          <w:cantSplit/>
          <w:trHeight w:val="161"/>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5.1 and provide information as required.</w:t>
            </w:r>
          </w:p>
        </w:tc>
      </w:tr>
      <w:tr w:rsidR="00420ABE" w:rsidRPr="00B45FEB" w:rsidTr="007E6F30">
        <w:trPr>
          <w:cantSplit/>
          <w:trHeight w:val="161"/>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6</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6.1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6.2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7</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8</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9</w:t>
            </w:r>
          </w:p>
        </w:tc>
      </w:tr>
      <w:tr w:rsidR="00420ABE" w:rsidRPr="00B45FEB" w:rsidTr="007E6F30">
        <w:trPr>
          <w:cantSplit/>
          <w:trHeight w:val="116"/>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9.1 and provide information as required.</w:t>
            </w:r>
          </w:p>
        </w:tc>
      </w:tr>
      <w:tr w:rsidR="00420ABE" w:rsidRPr="00B45FEB" w:rsidTr="007E6F30">
        <w:trPr>
          <w:cantSplit/>
          <w:trHeight w:val="98"/>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10</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10.1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10.2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10.3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10.4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11</w:t>
            </w:r>
          </w:p>
        </w:tc>
      </w:tr>
      <w:tr w:rsidR="00420ABE"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11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12</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B5C25" w:rsidRDefault="00420ABE" w:rsidP="00420ABE">
            <w:pPr>
              <w:spacing w:before="40" w:after="40"/>
              <w:jc w:val="both"/>
              <w:rPr>
                <w:rFonts w:cs="Times New Roman"/>
              </w:rPr>
            </w:pPr>
            <w:r>
              <w:rPr>
                <w:rFonts w:cs="Times New Roman"/>
              </w:rPr>
              <w:t>Answer Question 12.1 and provide information as required.</w:t>
            </w:r>
          </w:p>
        </w:tc>
      </w:tr>
      <w:tr w:rsidR="00420ABE" w:rsidRPr="00B45FEB" w:rsidTr="007E6F30">
        <w:trPr>
          <w:cantSplit/>
          <w:trHeight w:val="70"/>
        </w:trPr>
        <w:tc>
          <w:tcPr>
            <w:tcW w:w="409" w:type="dxa"/>
            <w:tcBorders>
              <w:top w:val="nil"/>
              <w:left w:val="single" w:sz="12" w:space="0" w:color="auto"/>
              <w:bottom w:val="single" w:sz="12"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420ABE" w:rsidRDefault="00420ABE" w:rsidP="00420ABE">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right"/>
                                    <w:rPr>
                                      <w:i/>
                                    </w:rPr>
                                  </w:pPr>
                                  <w:r w:rsidRPr="00C67C7E">
                                    <w:rPr>
                                      <w:i/>
                                    </w:rPr>
                                    <w:t xml:space="preserve">12 </w:t>
                                  </w:r>
                                  <w:r w:rsidRPr="00215FD8">
                                    <w:rPr>
                                      <w:i/>
                                    </w:rPr>
                                    <w:t xml:space="preserve">Division Tab </w:t>
                                  </w:r>
                                  <w:r>
                                    <w:rPr>
                                      <w:i/>
                                    </w:rPr>
                                    <w:t>Numbers</w:t>
                                  </w:r>
                                </w:p>
                                <w:p w:rsidR="00CF5C88" w:rsidRDefault="00CF5C88"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CF5C88" w:rsidRPr="00215FD8" w:rsidRDefault="00CF5C88" w:rsidP="00B45FEB">
                            <w:pPr>
                              <w:jc w:val="right"/>
                              <w:rPr>
                                <w:i/>
                              </w:rPr>
                            </w:pPr>
                            <w:r w:rsidRPr="00C67C7E">
                              <w:rPr>
                                <w:i/>
                              </w:rPr>
                              <w:t xml:space="preserve">12 </w:t>
                            </w:r>
                            <w:r w:rsidRPr="00215FD8">
                              <w:rPr>
                                <w:i/>
                              </w:rPr>
                              <w:t xml:space="preserve">Division Tab </w:t>
                            </w:r>
                            <w:r>
                              <w:rPr>
                                <w:i/>
                              </w:rPr>
                              <w:t>Numbers</w:t>
                            </w:r>
                          </w:p>
                          <w:p w:rsidR="00CF5C88" w:rsidRDefault="00CF5C88"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CF5C88" w:rsidRPr="00215FD8" w:rsidRDefault="00CF5C88"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center"/>
                                    <w:rPr>
                                      <w:i/>
                                    </w:rPr>
                                  </w:pPr>
                                  <w:r w:rsidRPr="00215FD8">
                                    <w:rPr>
                                      <w:i/>
                                    </w:rPr>
                                    <w:t>Insert</w:t>
                                  </w:r>
                                </w:p>
                                <w:p w:rsidR="00CF5C88" w:rsidRPr="00215FD8" w:rsidRDefault="00CF5C88"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CF5C88" w:rsidRPr="00215FD8" w:rsidRDefault="00CF5C88" w:rsidP="00B45FEB">
                            <w:pPr>
                              <w:jc w:val="center"/>
                              <w:rPr>
                                <w:i/>
                              </w:rPr>
                            </w:pPr>
                            <w:r w:rsidRPr="00215FD8">
                              <w:rPr>
                                <w:i/>
                              </w:rPr>
                              <w:t>Insert</w:t>
                            </w:r>
                          </w:p>
                          <w:p w:rsidR="00CF5C88" w:rsidRPr="00215FD8" w:rsidRDefault="00CF5C88"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C88" w:rsidRPr="00215FD8" w:rsidRDefault="00CF5C88" w:rsidP="00B45FEB">
                                  <w:pPr>
                                    <w:jc w:val="center"/>
                                    <w:rPr>
                                      <w:b/>
                                      <w:i/>
                                    </w:rPr>
                                  </w:pPr>
                                  <w:r w:rsidRPr="00215FD8">
                                    <w:rPr>
                                      <w:b/>
                                      <w:i/>
                                    </w:rPr>
                                    <w:t>Examples:</w:t>
                                  </w:r>
                                </w:p>
                                <w:p w:rsidR="00CF5C88" w:rsidRPr="002F784D" w:rsidRDefault="00CF5C88"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F5C88" w:rsidRPr="002F784D" w:rsidRDefault="00CF5C88" w:rsidP="00B45FEB">
                                  <w:pPr>
                                    <w:jc w:val="center"/>
                                    <w:rPr>
                                      <w:i/>
                                      <w:sz w:val="16"/>
                                      <w:szCs w:val="16"/>
                                    </w:rPr>
                                  </w:pPr>
                                  <w:r w:rsidRPr="002F784D">
                                    <w:rPr>
                                      <w:i/>
                                      <w:sz w:val="16"/>
                                      <w:szCs w:val="16"/>
                                    </w:rPr>
                                    <w:t>Limited Partnership,</w:t>
                                  </w:r>
                                </w:p>
                                <w:p w:rsidR="00CF5C88" w:rsidRDefault="00CF5C88" w:rsidP="00B45FEB">
                                  <w:pPr>
                                    <w:jc w:val="center"/>
                                    <w:rPr>
                                      <w:i/>
                                      <w:sz w:val="16"/>
                                      <w:szCs w:val="16"/>
                                    </w:rPr>
                                  </w:pPr>
                                  <w:r w:rsidRPr="002F784D">
                                    <w:rPr>
                                      <w:i/>
                                      <w:sz w:val="16"/>
                                      <w:szCs w:val="16"/>
                                    </w:rPr>
                                    <w:t xml:space="preserve">Sole Proprietor and etc. </w:t>
                                  </w:r>
                                </w:p>
                                <w:p w:rsidR="00CF5C88" w:rsidRPr="002F784D" w:rsidRDefault="00CF5C88" w:rsidP="00B45FEB">
                                  <w:pPr>
                                    <w:jc w:val="center"/>
                                    <w:rPr>
                                      <w:i/>
                                      <w:sz w:val="16"/>
                                      <w:szCs w:val="16"/>
                                    </w:rPr>
                                  </w:pPr>
                                  <w:r w:rsidRPr="002F784D">
                                    <w:rPr>
                                      <w:i/>
                                      <w:sz w:val="16"/>
                                      <w:szCs w:val="16"/>
                                    </w:rPr>
                                    <w:t>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CF5C88" w:rsidRPr="00215FD8" w:rsidRDefault="00CF5C88" w:rsidP="00B45FEB">
                            <w:pPr>
                              <w:jc w:val="center"/>
                              <w:rPr>
                                <w:b/>
                                <w:i/>
                              </w:rPr>
                            </w:pPr>
                            <w:r w:rsidRPr="00215FD8">
                              <w:rPr>
                                <w:b/>
                                <w:i/>
                              </w:rPr>
                              <w:t>Examples:</w:t>
                            </w:r>
                          </w:p>
                          <w:p w:rsidR="00CF5C88" w:rsidRPr="002F784D" w:rsidRDefault="00CF5C88"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F5C88" w:rsidRPr="002F784D" w:rsidRDefault="00CF5C88" w:rsidP="00B45FEB">
                            <w:pPr>
                              <w:jc w:val="center"/>
                              <w:rPr>
                                <w:i/>
                                <w:sz w:val="16"/>
                                <w:szCs w:val="16"/>
                              </w:rPr>
                            </w:pPr>
                            <w:r w:rsidRPr="002F784D">
                              <w:rPr>
                                <w:i/>
                                <w:sz w:val="16"/>
                                <w:szCs w:val="16"/>
                              </w:rPr>
                              <w:t>Limited Partnership,</w:t>
                            </w:r>
                          </w:p>
                          <w:p w:rsidR="00CF5C88" w:rsidRDefault="00CF5C88" w:rsidP="00B45FEB">
                            <w:pPr>
                              <w:jc w:val="center"/>
                              <w:rPr>
                                <w:i/>
                                <w:sz w:val="16"/>
                                <w:szCs w:val="16"/>
                              </w:rPr>
                            </w:pPr>
                            <w:r w:rsidRPr="002F784D">
                              <w:rPr>
                                <w:i/>
                                <w:sz w:val="16"/>
                                <w:szCs w:val="16"/>
                              </w:rPr>
                              <w:t xml:space="preserve">Sole Proprietor and etc. </w:t>
                            </w:r>
                          </w:p>
                          <w:p w:rsidR="00CF5C88" w:rsidRPr="002F784D" w:rsidRDefault="00CF5C88"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8300FF"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DA31C0" w:rsidRPr="008300FF" w:rsidRDefault="008300FF" w:rsidP="00B45FEB">
            <w:pPr>
              <w:jc w:val="center"/>
              <w:rPr>
                <w:sz w:val="24"/>
                <w:szCs w:val="24"/>
              </w:rPr>
            </w:pPr>
            <w:r w:rsidRPr="008300FF">
              <w:rPr>
                <w:b/>
                <w:spacing w:val="10"/>
                <w:sz w:val="28"/>
                <w:szCs w:val="28"/>
              </w:rPr>
              <w:t>CPS-</w:t>
            </w:r>
            <w:r w:rsidR="00CF5C88">
              <w:rPr>
                <w:b/>
                <w:spacing w:val="10"/>
                <w:sz w:val="28"/>
                <w:szCs w:val="28"/>
              </w:rPr>
              <w:t>FPSS</w:t>
            </w:r>
            <w:r w:rsidRPr="008300FF">
              <w:rPr>
                <w:b/>
                <w:spacing w:val="10"/>
                <w:sz w:val="28"/>
                <w:szCs w:val="28"/>
              </w:rPr>
              <w:t>-01</w:t>
            </w:r>
          </w:p>
          <w:p w:rsidR="00DA31C0" w:rsidRPr="008300FF" w:rsidRDefault="00DA31C0" w:rsidP="00B45FEB">
            <w:pPr>
              <w:jc w:val="center"/>
              <w:rPr>
                <w:sz w:val="24"/>
                <w:szCs w:val="24"/>
              </w:rPr>
            </w:pPr>
          </w:p>
          <w:p w:rsidR="00DA31C0" w:rsidRPr="008300FF" w:rsidRDefault="005F59D6" w:rsidP="00B45FEB">
            <w:pPr>
              <w:jc w:val="center"/>
              <w:rPr>
                <w:b/>
                <w:sz w:val="28"/>
                <w:szCs w:val="28"/>
                <w:u w:val="single"/>
              </w:rPr>
            </w:pPr>
            <w:r w:rsidRPr="008300FF">
              <w:rPr>
                <w:b/>
                <w:sz w:val="28"/>
                <w:szCs w:val="28"/>
                <w:u w:val="single"/>
              </w:rPr>
              <w:t>DAS C</w:t>
            </w:r>
            <w:r w:rsidR="00DA31C0" w:rsidRPr="008300FF">
              <w:rPr>
                <w:b/>
                <w:sz w:val="28"/>
                <w:szCs w:val="28"/>
                <w:u w:val="single"/>
              </w:rPr>
              <w:t>ontractor Classification of Work:</w:t>
            </w:r>
          </w:p>
          <w:p w:rsidR="00DA31C0" w:rsidRPr="008300FF" w:rsidRDefault="00CF5C88" w:rsidP="00B45FEB">
            <w:pPr>
              <w:jc w:val="center"/>
              <w:rPr>
                <w:b/>
                <w:strike/>
                <w:sz w:val="28"/>
                <w:szCs w:val="28"/>
              </w:rPr>
            </w:pPr>
            <w:r w:rsidRPr="00CF5C88">
              <w:rPr>
                <w:b/>
                <w:spacing w:val="10"/>
                <w:sz w:val="28"/>
                <w:szCs w:val="28"/>
              </w:rPr>
              <w:t>Fire Protection Sprinkler Systems</w:t>
            </w:r>
          </w:p>
          <w:p w:rsidR="00DA31C0" w:rsidRPr="008300FF" w:rsidRDefault="00DA31C0" w:rsidP="00B45FEB">
            <w:pPr>
              <w:jc w:val="center"/>
              <w:rPr>
                <w:spacing w:val="10"/>
                <w:sz w:val="24"/>
                <w:szCs w:val="24"/>
              </w:rPr>
            </w:pPr>
          </w:p>
          <w:p w:rsidR="00DA31C0" w:rsidRPr="008300FF" w:rsidRDefault="00DA31C0" w:rsidP="00B45FEB">
            <w:pPr>
              <w:jc w:val="center"/>
              <w:rPr>
                <w:spacing w:val="10"/>
                <w:sz w:val="24"/>
                <w:szCs w:val="24"/>
              </w:rPr>
            </w:pPr>
          </w:p>
          <w:p w:rsidR="00DA31C0" w:rsidRPr="008300FF" w:rsidRDefault="00DA31C0" w:rsidP="00B45FEB">
            <w:pPr>
              <w:jc w:val="center"/>
              <w:rPr>
                <w:b/>
                <w:sz w:val="24"/>
                <w:szCs w:val="24"/>
                <w:u w:val="single"/>
              </w:rPr>
            </w:pPr>
            <w:r w:rsidRPr="008300FF">
              <w:rPr>
                <w:b/>
                <w:sz w:val="24"/>
                <w:szCs w:val="24"/>
                <w:u w:val="single"/>
              </w:rPr>
              <w:t>QBS Submittal Deadline Due Date:</w:t>
            </w:r>
          </w:p>
          <w:p w:rsidR="00DA31C0" w:rsidRPr="00133881" w:rsidRDefault="00CF5C88" w:rsidP="001D02C7">
            <w:pPr>
              <w:jc w:val="center"/>
              <w:rPr>
                <w:b/>
                <w:strike/>
                <w:color w:val="0000FF"/>
                <w:sz w:val="24"/>
                <w:szCs w:val="24"/>
              </w:rPr>
            </w:pPr>
            <w:r>
              <w:rPr>
                <w:b/>
                <w:sz w:val="24"/>
                <w:szCs w:val="24"/>
              </w:rPr>
              <w:t>April 6</w:t>
            </w:r>
            <w:r w:rsidR="008300FF" w:rsidRPr="008300FF">
              <w:rPr>
                <w:b/>
                <w:sz w:val="24"/>
                <w:szCs w:val="24"/>
              </w:rPr>
              <w:t>, 2016</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8300FF" w:rsidRPr="008300FF" w:rsidRDefault="008300FF" w:rsidP="008300FF">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8300FF" w:rsidRPr="008300FF" w:rsidRDefault="00CF5C88" w:rsidP="008300FF">
            <w:pPr>
              <w:jc w:val="center"/>
              <w:rPr>
                <w:sz w:val="24"/>
                <w:szCs w:val="24"/>
              </w:rPr>
            </w:pPr>
            <w:r w:rsidRPr="008300FF">
              <w:rPr>
                <w:b/>
                <w:spacing w:val="10"/>
                <w:sz w:val="28"/>
                <w:szCs w:val="28"/>
              </w:rPr>
              <w:t>CPS-</w:t>
            </w:r>
            <w:r>
              <w:rPr>
                <w:b/>
                <w:spacing w:val="10"/>
                <w:sz w:val="28"/>
                <w:szCs w:val="28"/>
              </w:rPr>
              <w:t>FPSS</w:t>
            </w:r>
            <w:r w:rsidRPr="008300FF">
              <w:rPr>
                <w:b/>
                <w:spacing w:val="10"/>
                <w:sz w:val="28"/>
                <w:szCs w:val="28"/>
              </w:rPr>
              <w:t>-01</w:t>
            </w:r>
          </w:p>
          <w:p w:rsidR="008300FF" w:rsidRPr="008300FF" w:rsidRDefault="008300FF" w:rsidP="008300FF">
            <w:pPr>
              <w:jc w:val="center"/>
              <w:rPr>
                <w:sz w:val="24"/>
                <w:szCs w:val="24"/>
              </w:rPr>
            </w:pPr>
          </w:p>
          <w:p w:rsidR="008300FF" w:rsidRPr="008300FF" w:rsidRDefault="008300FF" w:rsidP="008300FF">
            <w:pPr>
              <w:jc w:val="center"/>
              <w:rPr>
                <w:b/>
                <w:sz w:val="28"/>
                <w:szCs w:val="28"/>
                <w:u w:val="single"/>
              </w:rPr>
            </w:pPr>
            <w:r w:rsidRPr="008300FF">
              <w:rPr>
                <w:b/>
                <w:sz w:val="28"/>
                <w:szCs w:val="28"/>
                <w:u w:val="single"/>
              </w:rPr>
              <w:t>DAS Contractor Classification of Work:</w:t>
            </w:r>
          </w:p>
          <w:p w:rsidR="008300FF" w:rsidRPr="008300FF" w:rsidRDefault="00CF5C88" w:rsidP="008300FF">
            <w:pPr>
              <w:jc w:val="center"/>
              <w:rPr>
                <w:b/>
                <w:strike/>
                <w:sz w:val="28"/>
                <w:szCs w:val="28"/>
              </w:rPr>
            </w:pPr>
            <w:r w:rsidRPr="00CF5C88">
              <w:rPr>
                <w:b/>
                <w:spacing w:val="10"/>
                <w:sz w:val="28"/>
                <w:szCs w:val="28"/>
              </w:rPr>
              <w:t>Fire Protection Sprinkler Systems</w:t>
            </w:r>
          </w:p>
          <w:p w:rsidR="008300FF" w:rsidRPr="008300FF" w:rsidRDefault="008300FF" w:rsidP="008300FF">
            <w:pPr>
              <w:jc w:val="center"/>
              <w:rPr>
                <w:spacing w:val="10"/>
                <w:sz w:val="24"/>
                <w:szCs w:val="24"/>
              </w:rPr>
            </w:pPr>
          </w:p>
          <w:p w:rsidR="008300FF" w:rsidRPr="008300FF" w:rsidRDefault="008300FF" w:rsidP="008300FF">
            <w:pPr>
              <w:jc w:val="center"/>
              <w:rPr>
                <w:spacing w:val="10"/>
                <w:sz w:val="24"/>
                <w:szCs w:val="24"/>
              </w:rPr>
            </w:pPr>
          </w:p>
          <w:p w:rsidR="008300FF" w:rsidRPr="008300FF" w:rsidRDefault="008300FF" w:rsidP="008300FF">
            <w:pPr>
              <w:jc w:val="center"/>
              <w:rPr>
                <w:b/>
                <w:sz w:val="24"/>
                <w:szCs w:val="24"/>
                <w:u w:val="single"/>
              </w:rPr>
            </w:pPr>
            <w:r w:rsidRPr="008300FF">
              <w:rPr>
                <w:b/>
                <w:sz w:val="24"/>
                <w:szCs w:val="24"/>
                <w:u w:val="single"/>
              </w:rPr>
              <w:t>QBS Submittal Deadline Due Date:</w:t>
            </w:r>
          </w:p>
          <w:p w:rsidR="00A54B0D" w:rsidRPr="00B45FEB" w:rsidRDefault="00CF5C88" w:rsidP="008300FF">
            <w:pPr>
              <w:jc w:val="center"/>
              <w:rPr>
                <w:b/>
                <w:sz w:val="28"/>
                <w:szCs w:val="28"/>
              </w:rPr>
            </w:pPr>
            <w:r>
              <w:rPr>
                <w:b/>
                <w:sz w:val="24"/>
                <w:szCs w:val="24"/>
              </w:rPr>
              <w:t>April 6</w:t>
            </w:r>
            <w:r w:rsidR="008300FF" w:rsidRPr="008300FF">
              <w:rPr>
                <w:b/>
                <w:sz w:val="24"/>
                <w:szCs w:val="24"/>
              </w:rPr>
              <w:t>, 2016</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8300FF" w:rsidRDefault="008300FF" w:rsidP="00CD0AB3">
            <w:pPr>
              <w:spacing w:before="40" w:after="40"/>
              <w:rPr>
                <w:rFonts w:cs="Times New Roman"/>
              </w:rPr>
            </w:pPr>
            <w:r w:rsidRPr="008300FF">
              <w:rPr>
                <w:rFonts w:cs="Times New Roman"/>
              </w:rPr>
              <w:t>CPS-</w:t>
            </w:r>
            <w:r w:rsidR="00CD0AB3">
              <w:rPr>
                <w:rFonts w:cs="Times New Roman"/>
              </w:rPr>
              <w:t>FPSS</w:t>
            </w:r>
            <w:r w:rsidRPr="008300FF">
              <w:rPr>
                <w:rFonts w:cs="Times New Roman"/>
              </w:rPr>
              <w:t>-01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8300FF" w:rsidRDefault="00131967" w:rsidP="00B725F6">
            <w:pPr>
              <w:spacing w:before="40" w:after="40"/>
              <w:jc w:val="both"/>
              <w:rPr>
                <w:rFonts w:cs="Times New Roman"/>
              </w:rPr>
            </w:pPr>
            <w:r w:rsidRPr="008300FF">
              <w:rPr>
                <w:rFonts w:cs="Times New Roman"/>
              </w:rPr>
              <w:t>Contractor Pre-Selection:</w:t>
            </w:r>
          </w:p>
          <w:p w:rsidR="008F5CC2" w:rsidRPr="008300FF" w:rsidRDefault="00952030" w:rsidP="00B725F6">
            <w:pPr>
              <w:spacing w:before="40" w:after="40"/>
              <w:jc w:val="both"/>
              <w:rPr>
                <w:rFonts w:cs="Times New Roman"/>
              </w:rPr>
            </w:pPr>
            <w:r w:rsidRPr="008300FF">
              <w:rPr>
                <w:rFonts w:cs="Times New Roman"/>
              </w:rPr>
              <w:t xml:space="preserve">Minor </w:t>
            </w:r>
            <w:r w:rsidR="008F5CC2" w:rsidRPr="008300FF">
              <w:rPr>
                <w:rFonts w:cs="Times New Roman"/>
              </w:rPr>
              <w:t>Capital Projects between $</w:t>
            </w:r>
            <w:r w:rsidR="00B725F6" w:rsidRPr="008300FF">
              <w:rPr>
                <w:rFonts w:cs="Times New Roman"/>
              </w:rPr>
              <w:t>5</w:t>
            </w:r>
            <w:r w:rsidR="008F5CC2" w:rsidRPr="008300FF">
              <w:rPr>
                <w:rFonts w:cs="Times New Roman"/>
              </w:rPr>
              <w:t>00,000 &amp; $</w:t>
            </w:r>
            <w:r w:rsidR="00B725F6" w:rsidRPr="008300FF">
              <w:rPr>
                <w:rFonts w:cs="Times New Roman"/>
              </w:rPr>
              <w:t>1,</w:t>
            </w:r>
            <w:r w:rsidR="008F5CC2" w:rsidRPr="008300FF">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300FF" w:rsidRDefault="00CD0AB3" w:rsidP="001D02C7">
            <w:pPr>
              <w:spacing w:before="40" w:after="40"/>
              <w:rPr>
                <w:rFonts w:cs="Times New Roman"/>
              </w:rPr>
            </w:pPr>
            <w:r w:rsidRPr="00CD0AB3">
              <w:rPr>
                <w:rFonts w:cs="Times New Roman"/>
              </w:rPr>
              <w:t>Fire Protection Sprinkler Systems</w:t>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b/>
              </w:rPr>
            </w:pPr>
            <w:r w:rsidRPr="00CC17EB">
              <w:rPr>
                <w:b/>
              </w:rPr>
              <w:t>QBS Submittal Deadline Due Date</w:t>
            </w:r>
            <w:r>
              <w:rPr>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300FF" w:rsidRDefault="00CD0AB3" w:rsidP="002660FA">
            <w:pPr>
              <w:spacing w:before="40" w:after="40"/>
              <w:rPr>
                <w:rFonts w:cs="Times New Roman"/>
              </w:rPr>
            </w:pPr>
            <w:r>
              <w:rPr>
                <w:rFonts w:cs="Times New Roman"/>
              </w:rPr>
              <w:t>April 6</w:t>
            </w:r>
            <w:r w:rsidR="008300FF" w:rsidRPr="008300FF">
              <w:rPr>
                <w:rFonts w:cs="Times New Roman"/>
              </w:rPr>
              <w:t>, 2016</w:t>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5</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6</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snapToGrid w:val="0"/>
              </w:rPr>
            </w:pPr>
            <w:r>
              <w:rPr>
                <w:rFonts w:cs="Times New Roman"/>
                <w:b/>
                <w:snapToGrid w:val="0"/>
              </w:rPr>
              <w:t>Firm</w:t>
            </w:r>
            <w:r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City</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State</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11.</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Firm</w:t>
            </w:r>
            <w:r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0A11A9">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0A11A9">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FB55E3" w:rsidRDefault="00FB55E3" w:rsidP="00FB55E3">
      <w:pPr>
        <w:rPr>
          <w:sz w:val="8"/>
          <w:szCs w:val="8"/>
        </w:rPr>
      </w:pPr>
    </w:p>
    <w:tbl>
      <w:tblPr>
        <w:tblStyle w:val="TableGrid"/>
        <w:tblW w:w="10185"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450"/>
        <w:gridCol w:w="630"/>
        <w:gridCol w:w="8297"/>
        <w:gridCol w:w="268"/>
      </w:tblGrid>
      <w:tr w:rsidR="00D7484B" w:rsidRPr="00D7484B" w:rsidTr="00420ABE">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420ABE" w:rsidRPr="00D7484B" w:rsidRDefault="00420ABE" w:rsidP="00420ABE">
            <w:pPr>
              <w:spacing w:before="60"/>
              <w:rPr>
                <w:b/>
              </w:rPr>
            </w:pPr>
            <w:r w:rsidRPr="00D7484B">
              <w:rPr>
                <w:b/>
              </w:rPr>
              <w:t>4.2</w:t>
            </w:r>
          </w:p>
        </w:tc>
        <w:tc>
          <w:tcPr>
            <w:tcW w:w="9645" w:type="dxa"/>
            <w:gridSpan w:val="4"/>
            <w:tcBorders>
              <w:top w:val="single" w:sz="12" w:space="0" w:color="auto"/>
              <w:left w:val="single" w:sz="4" w:space="0" w:color="auto"/>
              <w:bottom w:val="dotted" w:sz="4" w:space="0" w:color="auto"/>
              <w:right w:val="single" w:sz="12" w:space="0" w:color="auto"/>
            </w:tcBorders>
            <w:shd w:val="clear" w:color="auto" w:fill="CCFFCC"/>
          </w:tcPr>
          <w:p w:rsidR="00420ABE" w:rsidRPr="00D7484B" w:rsidRDefault="00420ABE" w:rsidP="00420ABE">
            <w:pPr>
              <w:spacing w:before="60" w:after="60"/>
              <w:ind w:right="187"/>
              <w:jc w:val="both"/>
            </w:pPr>
            <w:r w:rsidRPr="00D7484B">
              <w:rPr>
                <w:b/>
              </w:rPr>
              <w:t>Letters of Recommendation</w:t>
            </w:r>
            <w:r w:rsidRPr="00D7484B">
              <w:t>:</w:t>
            </w:r>
          </w:p>
          <w:p w:rsidR="00420ABE" w:rsidRPr="00D7484B" w:rsidRDefault="00420ABE" w:rsidP="00420ABE">
            <w:pPr>
              <w:spacing w:before="60" w:after="60"/>
              <w:ind w:right="187"/>
              <w:jc w:val="both"/>
            </w:pPr>
            <w:r w:rsidRPr="00D7484B">
              <w:t xml:space="preserve">Can your Firm provide Letters of Recommendation from the Owners/Representatives for </w:t>
            </w:r>
            <w:r w:rsidRPr="00D7484B">
              <w:rPr>
                <w:b/>
              </w:rPr>
              <w:t>each</w:t>
            </w:r>
            <w:r w:rsidRPr="00D7484B">
              <w:t xml:space="preserve"> Project listed below?</w:t>
            </w:r>
          </w:p>
        </w:tc>
      </w:tr>
      <w:tr w:rsidR="00D7484B" w:rsidRPr="00D7484B" w:rsidTr="00420ABE">
        <w:trPr>
          <w:trHeight w:val="6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0A11A9">
              <w:fldChar w:fldCharType="separate"/>
            </w:r>
            <w:r w:rsidRPr="00D7484B">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YES</w:t>
            </w:r>
          </w:p>
        </w:tc>
        <w:tc>
          <w:tcPr>
            <w:tcW w:w="85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20ABE" w:rsidRPr="00D7484B" w:rsidRDefault="00420ABE" w:rsidP="00420ABE">
            <w:pPr>
              <w:spacing w:before="40" w:after="40"/>
              <w:jc w:val="both"/>
              <w:rPr>
                <w:rFonts w:cs="Times New Roman"/>
                <w:b/>
              </w:rPr>
            </w:pPr>
            <w:r w:rsidRPr="00D7484B">
              <w:t xml:space="preserve">If you answered </w:t>
            </w:r>
            <w:r w:rsidRPr="00D7484B">
              <w:rPr>
                <w:b/>
              </w:rPr>
              <w:t>YES</w:t>
            </w:r>
            <w:r w:rsidRPr="00D7484B">
              <w:t>, then insert a Letter of Recommendation for each Project listed below.</w:t>
            </w:r>
          </w:p>
        </w:tc>
      </w:tr>
      <w:tr w:rsidR="00D7484B" w:rsidRPr="00D7484B" w:rsidTr="00420ABE">
        <w:trPr>
          <w:trHeight w:val="4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0A11A9">
              <w:fldChar w:fldCharType="separate"/>
            </w:r>
            <w:r w:rsidRPr="00D7484B">
              <w:fldChar w:fldCharType="end"/>
            </w: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NO</w:t>
            </w:r>
          </w:p>
        </w:tc>
        <w:tc>
          <w:tcPr>
            <w:tcW w:w="856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20ABE" w:rsidRPr="00D7484B" w:rsidRDefault="00420ABE"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obtain the Letter(s) of Recommendation.  Insert the written explanation behind this page in the </w:t>
            </w:r>
            <w:r w:rsidRPr="00D7484B">
              <w:rPr>
                <w:b/>
              </w:rPr>
              <w:t>Division 4 Tab</w:t>
            </w:r>
            <w:r w:rsidRPr="00D7484B">
              <w:t xml:space="preserve"> of the QBS Submittal Booklet.</w:t>
            </w:r>
          </w:p>
        </w:tc>
      </w:tr>
      <w:tr w:rsidR="00D7484B" w:rsidRPr="00D7484B" w:rsidTr="0042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420ABE" w:rsidRPr="00D7484B" w:rsidRDefault="00420ABE" w:rsidP="00C047E4">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420ABE" w:rsidRPr="00D7484B" w:rsidRDefault="00420ABE" w:rsidP="00C047E4">
            <w:pPr>
              <w:ind w:right="270"/>
              <w:jc w:val="center"/>
              <w:outlineLvl w:val="0"/>
              <w:rPr>
                <w:sz w:val="8"/>
                <w:szCs w:val="8"/>
              </w:rPr>
            </w:pPr>
          </w:p>
        </w:tc>
        <w:tc>
          <w:tcPr>
            <w:tcW w:w="8927" w:type="dxa"/>
            <w:gridSpan w:val="2"/>
            <w:tcBorders>
              <w:top w:val="single" w:sz="4" w:space="0" w:color="auto"/>
              <w:left w:val="nil"/>
              <w:bottom w:val="single" w:sz="12" w:space="0" w:color="auto"/>
              <w:right w:val="nil"/>
            </w:tcBorders>
            <w:shd w:val="clear" w:color="auto" w:fill="CCFFCC"/>
            <w:vAlign w:val="center"/>
          </w:tcPr>
          <w:p w:rsidR="00420ABE" w:rsidRPr="00D7484B" w:rsidRDefault="00420ABE" w:rsidP="00C047E4">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420ABE" w:rsidRPr="00D7484B" w:rsidRDefault="00420ABE" w:rsidP="00C047E4">
            <w:pPr>
              <w:ind w:right="270"/>
              <w:jc w:val="center"/>
              <w:outlineLvl w:val="0"/>
              <w:rPr>
                <w:sz w:val="8"/>
                <w:szCs w:val="8"/>
              </w:rPr>
            </w:pPr>
          </w:p>
        </w:tc>
      </w:tr>
    </w:tbl>
    <w:p w:rsidR="00420ABE" w:rsidRDefault="00420ABE" w:rsidP="00FB55E3">
      <w:pPr>
        <w:rPr>
          <w:sz w:val="8"/>
          <w:szCs w:val="8"/>
        </w:rPr>
      </w:pPr>
    </w:p>
    <w:p w:rsidR="00420ABE" w:rsidRPr="009B37A8" w:rsidRDefault="00420ABE"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D7484B">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7484B" w:rsidRDefault="00FB55E3" w:rsidP="00D7484B">
            <w:pPr>
              <w:spacing w:before="20" w:after="20"/>
              <w:jc w:val="center"/>
              <w:outlineLvl w:val="0"/>
              <w:rPr>
                <w:b/>
              </w:rPr>
            </w:pPr>
            <w:r w:rsidRPr="00D7484B">
              <w:rPr>
                <w:b/>
              </w:rPr>
              <w:t>Owner</w:t>
            </w:r>
            <w:r w:rsidR="00420ABE" w:rsidRPr="00D7484B">
              <w:rPr>
                <w:b/>
              </w:rPr>
              <w:t>/Representative</w:t>
            </w:r>
            <w:r w:rsidRPr="00D7484B">
              <w:rPr>
                <w:b/>
              </w:rPr>
              <w:t>:</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78"/>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D360B6" w:rsidRDefault="00D360B6" w:rsidP="00FB55E3">
      <w:pPr>
        <w:rPr>
          <w:sz w:val="8"/>
          <w:szCs w:val="8"/>
        </w:rPr>
      </w:pPr>
    </w:p>
    <w:p w:rsidR="00D360B6" w:rsidRDefault="00D360B6" w:rsidP="00D360B6">
      <w:pPr>
        <w:jc w:val="center"/>
        <w:rPr>
          <w:sz w:val="16"/>
          <w:szCs w:val="16"/>
        </w:rPr>
      </w:pPr>
    </w:p>
    <w:p w:rsidR="00D360B6" w:rsidRDefault="00D360B6" w:rsidP="00D360B6">
      <w:pPr>
        <w:jc w:val="center"/>
        <w:rPr>
          <w:sz w:val="8"/>
          <w:szCs w:val="8"/>
        </w:rPr>
      </w:pPr>
      <w:r>
        <w:rPr>
          <w:sz w:val="16"/>
          <w:szCs w:val="16"/>
        </w:rPr>
        <w:t>(go to next page)</w:t>
      </w:r>
      <w:r>
        <w:rPr>
          <w:sz w:val="8"/>
          <w:szCs w:val="8"/>
        </w:rPr>
        <w:br w:type="page"/>
      </w:r>
    </w:p>
    <w:p w:rsidR="00FB55E3" w:rsidRDefault="00FB55E3" w:rsidP="00FB55E3">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D360B6" w:rsidRPr="00D16CB6" w:rsidTr="00C047E4">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0B6" w:rsidRPr="00D16CB6" w:rsidRDefault="00D360B6" w:rsidP="00C047E4">
            <w:pPr>
              <w:spacing w:before="60" w:after="60"/>
              <w:jc w:val="center"/>
              <w:rPr>
                <w:b/>
                <w:sz w:val="22"/>
                <w:szCs w:val="22"/>
              </w:rPr>
            </w:pPr>
            <w:r w:rsidRPr="00D16CB6">
              <w:rPr>
                <w:b/>
                <w:sz w:val="22"/>
                <w:szCs w:val="22"/>
              </w:rPr>
              <w:t>Division 4</w:t>
            </w:r>
          </w:p>
          <w:p w:rsidR="00D360B6" w:rsidRDefault="00D360B6" w:rsidP="00C047E4">
            <w:pPr>
              <w:spacing w:before="60" w:after="60"/>
              <w:jc w:val="center"/>
              <w:rPr>
                <w:b/>
                <w:sz w:val="22"/>
                <w:szCs w:val="22"/>
              </w:rPr>
            </w:pPr>
            <w:r w:rsidRPr="00D16CB6">
              <w:rPr>
                <w:b/>
                <w:sz w:val="22"/>
                <w:szCs w:val="22"/>
              </w:rPr>
              <w:t>Three (3) Comparable Projects in the Last Five (5) Years</w:t>
            </w:r>
          </w:p>
          <w:p w:rsidR="00D360B6" w:rsidRPr="00585DC5" w:rsidRDefault="00D360B6" w:rsidP="00C047E4">
            <w:pPr>
              <w:spacing w:before="60" w:after="60"/>
              <w:jc w:val="center"/>
              <w:rPr>
                <w:sz w:val="22"/>
                <w:szCs w:val="22"/>
              </w:rPr>
            </w:pPr>
            <w:r w:rsidRPr="00585DC5">
              <w:rPr>
                <w:sz w:val="22"/>
                <w:szCs w:val="22"/>
              </w:rPr>
              <w:t>(continued)</w:t>
            </w:r>
          </w:p>
        </w:tc>
      </w:tr>
    </w:tbl>
    <w:p w:rsidR="00D360B6" w:rsidRDefault="00D360B6" w:rsidP="00FB55E3">
      <w:pPr>
        <w:rPr>
          <w:sz w:val="8"/>
          <w:szCs w:val="8"/>
        </w:rPr>
      </w:pPr>
    </w:p>
    <w:p w:rsidR="00D360B6" w:rsidRDefault="00D360B6"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452"/>
        <w:gridCol w:w="1710"/>
        <w:gridCol w:w="5400"/>
        <w:gridCol w:w="1720"/>
        <w:gridCol w:w="270"/>
      </w:tblGrid>
      <w:tr w:rsidR="00D7484B" w:rsidRPr="00D7484B"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D7484B" w:rsidRDefault="00234A88" w:rsidP="007E6F30">
            <w:pPr>
              <w:spacing w:before="60"/>
              <w:jc w:val="both"/>
              <w:rPr>
                <w:b/>
              </w:rPr>
            </w:pPr>
            <w:r w:rsidRPr="00D7484B">
              <w:rPr>
                <w:b/>
              </w:rPr>
              <w:t>5.0</w:t>
            </w:r>
          </w:p>
        </w:tc>
        <w:tc>
          <w:tcPr>
            <w:tcW w:w="9552" w:type="dxa"/>
            <w:gridSpan w:val="5"/>
            <w:tcBorders>
              <w:top w:val="single" w:sz="12" w:space="0" w:color="auto"/>
              <w:left w:val="single" w:sz="4" w:space="0" w:color="auto"/>
              <w:bottom w:val="single" w:sz="12" w:space="0" w:color="auto"/>
              <w:right w:val="single" w:sz="12" w:space="0" w:color="auto"/>
            </w:tcBorders>
            <w:shd w:val="clear" w:color="auto" w:fill="CCFFCC"/>
          </w:tcPr>
          <w:p w:rsidR="00234A88" w:rsidRPr="00D7484B" w:rsidRDefault="00C047E4" w:rsidP="004F1073">
            <w:pPr>
              <w:spacing w:before="60" w:after="60"/>
              <w:jc w:val="both"/>
            </w:pP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requires the following </w:t>
            </w:r>
            <w:r w:rsidRPr="00D7484B">
              <w:rPr>
                <w:b/>
              </w:rPr>
              <w:t>Connecticut Occupational License or</w:t>
            </w:r>
            <w:r w:rsidRPr="00D7484B">
              <w:rPr>
                <w:rFonts w:eastAsiaTheme="minorHAnsi"/>
                <w:b/>
              </w:rPr>
              <w:t xml:space="preserve"> Registration</w:t>
            </w:r>
            <w:r w:rsidRPr="00D7484B">
              <w:t>:</w:t>
            </w:r>
          </w:p>
        </w:tc>
      </w:tr>
      <w:tr w:rsidR="00D7484B" w:rsidRPr="00D7484B" w:rsidTr="007E6F30">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9552"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b/>
                <w:sz w:val="20"/>
                <w:szCs w:val="20"/>
              </w:rPr>
            </w:pPr>
            <w:r w:rsidRPr="00D7484B">
              <w:rPr>
                <w:b/>
                <w:sz w:val="20"/>
                <w:szCs w:val="20"/>
              </w:rPr>
              <w:t xml:space="preserve">Table 5.0 </w:t>
            </w:r>
          </w:p>
          <w:p w:rsidR="00234A88" w:rsidRPr="00D7484B" w:rsidRDefault="00234A88" w:rsidP="004F1073">
            <w:pPr>
              <w:spacing w:before="60" w:after="60"/>
              <w:jc w:val="center"/>
              <w:rPr>
                <w:b/>
                <w:sz w:val="20"/>
                <w:szCs w:val="20"/>
              </w:rPr>
            </w:pPr>
            <w:r w:rsidRPr="00D7484B">
              <w:rPr>
                <w:b/>
                <w:sz w:val="20"/>
                <w:szCs w:val="20"/>
              </w:rPr>
              <w:t>“</w:t>
            </w:r>
            <w:r w:rsidR="00A41A68" w:rsidRPr="00D7484B">
              <w:rPr>
                <w:b/>
                <w:sz w:val="20"/>
                <w:szCs w:val="20"/>
              </w:rPr>
              <w:t xml:space="preserve">DAS </w:t>
            </w:r>
            <w:r w:rsidRPr="00D7484B">
              <w:rPr>
                <w:b/>
                <w:sz w:val="20"/>
                <w:szCs w:val="20"/>
              </w:rPr>
              <w:t>Contractor Classifications</w:t>
            </w:r>
            <w:r w:rsidR="0073084D" w:rsidRPr="00D7484B">
              <w:rPr>
                <w:b/>
                <w:sz w:val="20"/>
                <w:szCs w:val="20"/>
              </w:rPr>
              <w:t xml:space="preserve"> of Work</w:t>
            </w:r>
            <w:r w:rsidRPr="00D7484B">
              <w:rPr>
                <w:b/>
                <w:sz w:val="20"/>
                <w:szCs w:val="20"/>
              </w:rPr>
              <w:t>” that require a CT License</w:t>
            </w:r>
            <w:r w:rsidR="0048335D" w:rsidRPr="00D7484B">
              <w:rPr>
                <w:b/>
                <w:sz w:val="20"/>
                <w:szCs w:val="20"/>
              </w:rPr>
              <w:t xml:space="preserve"> or</w:t>
            </w:r>
            <w:r w:rsidRPr="00D7484B">
              <w:rPr>
                <w:b/>
                <w:sz w:val="20"/>
                <w:szCs w:val="20"/>
              </w:rPr>
              <w:t xml:space="preserve"> Registration</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2162"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D7484B" w:rsidRDefault="00A41A68" w:rsidP="007E6F30">
            <w:pPr>
              <w:spacing w:before="60" w:after="60"/>
              <w:jc w:val="center"/>
              <w:rPr>
                <w:b/>
                <w:sz w:val="16"/>
                <w:szCs w:val="16"/>
              </w:rPr>
            </w:pPr>
            <w:r w:rsidRPr="00D7484B">
              <w:rPr>
                <w:b/>
                <w:sz w:val="16"/>
                <w:szCs w:val="16"/>
              </w:rPr>
              <w:t xml:space="preserve">DAS </w:t>
            </w:r>
            <w:r w:rsidR="00234A88" w:rsidRPr="00D7484B">
              <w:rPr>
                <w:b/>
                <w:sz w:val="16"/>
                <w:szCs w:val="16"/>
              </w:rPr>
              <w:t>Contractor Classification</w:t>
            </w:r>
            <w:r w:rsidR="00EA5816" w:rsidRPr="00D7484B">
              <w:rPr>
                <w:b/>
                <w:sz w:val="16"/>
                <w:szCs w:val="16"/>
              </w:rPr>
              <w:t xml:space="preserve"> of Work</w:t>
            </w:r>
          </w:p>
        </w:tc>
        <w:tc>
          <w:tcPr>
            <w:tcW w:w="54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D7484B" w:rsidRDefault="00234A88" w:rsidP="007E6F30">
            <w:pPr>
              <w:spacing w:before="60" w:after="60"/>
              <w:jc w:val="center"/>
              <w:rPr>
                <w:b/>
                <w:sz w:val="16"/>
                <w:szCs w:val="16"/>
              </w:rPr>
            </w:pPr>
            <w:r w:rsidRPr="00D7484B">
              <w:rPr>
                <w:b/>
                <w:sz w:val="16"/>
                <w:szCs w:val="16"/>
              </w:rPr>
              <w:t>License</w:t>
            </w:r>
            <w:r w:rsidR="0048335D" w:rsidRPr="00D7484B">
              <w:rPr>
                <w:b/>
                <w:sz w:val="16"/>
                <w:szCs w:val="16"/>
              </w:rPr>
              <w:t xml:space="preserve"> or Registration</w:t>
            </w:r>
            <w:r w:rsidRPr="00D7484B">
              <w:rPr>
                <w:b/>
                <w:sz w:val="16"/>
                <w:szCs w:val="16"/>
              </w:rPr>
              <w:t>:</w:t>
            </w:r>
          </w:p>
        </w:tc>
        <w:tc>
          <w:tcPr>
            <w:tcW w:w="199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sz w:val="16"/>
                <w:szCs w:val="16"/>
              </w:rPr>
            </w:pPr>
            <w:r w:rsidRPr="00D7484B">
              <w:rPr>
                <w:b/>
                <w:sz w:val="16"/>
                <w:szCs w:val="16"/>
              </w:rPr>
              <w:t>State of Connecticut Authority</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7E6F30">
            <w:pPr>
              <w:spacing w:before="60"/>
              <w:jc w:val="both"/>
              <w:rPr>
                <w:b/>
              </w:rPr>
            </w:pPr>
          </w:p>
        </w:tc>
        <w:tc>
          <w:tcPr>
            <w:tcW w:w="452" w:type="dxa"/>
            <w:tcBorders>
              <w:top w:val="single" w:sz="12" w:space="0" w:color="auto"/>
              <w:left w:val="single" w:sz="12" w:space="0" w:color="auto"/>
              <w:bottom w:val="dotted" w:sz="4" w:space="0" w:color="auto"/>
              <w:right w:val="single" w:sz="4" w:space="0" w:color="auto"/>
            </w:tcBorders>
            <w:shd w:val="clear" w:color="auto" w:fill="auto"/>
          </w:tcPr>
          <w:p w:rsidR="00AA5279" w:rsidRPr="00C2127A" w:rsidRDefault="00AA5279" w:rsidP="00AA5279">
            <w:pPr>
              <w:spacing w:before="60" w:after="60"/>
              <w:jc w:val="center"/>
              <w:rPr>
                <w:b/>
                <w:color w:val="A6A6A6" w:themeColor="background1" w:themeShade="A6"/>
                <w:sz w:val="16"/>
                <w:szCs w:val="1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2127A">
              <w:rPr>
                <w:color w:val="A6A6A6" w:themeColor="background1" w:themeShade="A6"/>
              </w:rPr>
              <w:fldChar w:fldCharType="end"/>
            </w:r>
          </w:p>
        </w:tc>
        <w:tc>
          <w:tcPr>
            <w:tcW w:w="1710" w:type="dxa"/>
            <w:tcBorders>
              <w:top w:val="single" w:sz="12" w:space="0" w:color="auto"/>
              <w:left w:val="single" w:sz="4" w:space="0" w:color="auto"/>
              <w:bottom w:val="dotted" w:sz="4" w:space="0" w:color="auto"/>
              <w:right w:val="single" w:sz="4" w:space="0" w:color="auto"/>
            </w:tcBorders>
            <w:shd w:val="clear" w:color="auto" w:fill="auto"/>
          </w:tcPr>
          <w:p w:rsidR="00AA5279" w:rsidRPr="00C2127A" w:rsidRDefault="00AA5279" w:rsidP="00361057">
            <w:pPr>
              <w:spacing w:before="60" w:after="60"/>
              <w:rPr>
                <w:color w:val="A6A6A6" w:themeColor="background1" w:themeShade="A6"/>
                <w:sz w:val="16"/>
                <w:szCs w:val="16"/>
              </w:rPr>
            </w:pPr>
            <w:r w:rsidRPr="00C2127A">
              <w:rPr>
                <w:b/>
                <w:color w:val="A6A6A6" w:themeColor="background1" w:themeShade="A6"/>
                <w:sz w:val="16"/>
                <w:szCs w:val="16"/>
              </w:rPr>
              <w:t xml:space="preserve">General Building Construction (Groups A, B, </w:t>
            </w:r>
            <w:r w:rsidR="00361057" w:rsidRPr="00C2127A">
              <w:rPr>
                <w:b/>
                <w:color w:val="A6A6A6" w:themeColor="background1" w:themeShade="A6"/>
                <w:sz w:val="16"/>
                <w:szCs w:val="16"/>
              </w:rPr>
              <w:t>&amp;</w:t>
            </w:r>
            <w:r w:rsidRPr="00C2127A">
              <w:rPr>
                <w:b/>
                <w:color w:val="A6A6A6" w:themeColor="background1" w:themeShade="A6"/>
                <w:sz w:val="16"/>
                <w:szCs w:val="16"/>
              </w:rPr>
              <w:t>/or C):</w:t>
            </w:r>
          </w:p>
        </w:tc>
        <w:tc>
          <w:tcPr>
            <w:tcW w:w="5400" w:type="dxa"/>
            <w:tcBorders>
              <w:top w:val="single" w:sz="12"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7E6F30">
            <w:pPr>
              <w:spacing w:before="60" w:after="60"/>
              <w:jc w:val="center"/>
              <w:rPr>
                <w:color w:val="A6A6A6" w:themeColor="background1" w:themeShade="A6"/>
                <w:sz w:val="16"/>
                <w:szCs w:val="16"/>
              </w:rPr>
            </w:pPr>
            <w:r w:rsidRPr="00C2127A">
              <w:rPr>
                <w:color w:val="A6A6A6" w:themeColor="background1" w:themeShade="A6"/>
                <w:sz w:val="16"/>
                <w:szCs w:val="16"/>
              </w:rPr>
              <w:t>Major Contractor Registration</w:t>
            </w:r>
          </w:p>
          <w:p w:rsidR="00AA5279" w:rsidRPr="00C2127A" w:rsidRDefault="00AA5279" w:rsidP="00AA5279">
            <w:pPr>
              <w:spacing w:before="60" w:after="60"/>
              <w:jc w:val="both"/>
              <w:rPr>
                <w:color w:val="A6A6A6" w:themeColor="background1" w:themeShade="A6"/>
                <w:sz w:val="16"/>
                <w:szCs w:val="16"/>
              </w:rPr>
            </w:pPr>
            <w:r w:rsidRPr="00C2127A">
              <w:rPr>
                <w:color w:val="A6A6A6" w:themeColor="background1" w:themeShade="A6"/>
                <w:sz w:val="16"/>
                <w:szCs w:val="16"/>
              </w:rPr>
              <w:t xml:space="preserve">(NOTE: The General Building Construction classification does not </w:t>
            </w:r>
            <w:r w:rsidRPr="00C2127A">
              <w:rPr>
                <w:i/>
                <w:color w:val="A6A6A6" w:themeColor="background1" w:themeShade="A6"/>
                <w:sz w:val="16"/>
                <w:szCs w:val="16"/>
              </w:rPr>
              <w:t>require</w:t>
            </w:r>
            <w:r w:rsidRPr="00C2127A">
              <w:rPr>
                <w:color w:val="A6A6A6" w:themeColor="background1" w:themeShade="A6"/>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19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AA5279" w:rsidRPr="00C2127A" w:rsidRDefault="00AA5279" w:rsidP="00A44A71">
            <w:pPr>
              <w:spacing w:before="60"/>
              <w:jc w:val="center"/>
              <w:rPr>
                <w:color w:val="A6A6A6" w:themeColor="background1" w:themeShade="A6"/>
                <w:sz w:val="16"/>
                <w:szCs w:val="16"/>
              </w:rPr>
            </w:pPr>
            <w:r w:rsidRPr="00C2127A">
              <w:rPr>
                <w:color w:val="A6A6A6" w:themeColor="background1" w:themeShade="A6"/>
                <w:sz w:val="16"/>
                <w:szCs w:val="16"/>
              </w:rPr>
              <w:t>Department of Consumer Protection</w:t>
            </w:r>
          </w:p>
          <w:p w:rsidR="00A44A71" w:rsidRPr="00C2127A" w:rsidRDefault="00A44A71" w:rsidP="00A44A71">
            <w:pPr>
              <w:spacing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rPr>
                <w:b/>
                <w:color w:val="A6A6A6" w:themeColor="background1" w:themeShade="A6"/>
                <w:sz w:val="16"/>
                <w:szCs w:val="16"/>
              </w:rPr>
            </w:pPr>
            <w:r w:rsidRPr="00C2127A">
              <w:rPr>
                <w:b/>
                <w:color w:val="A6A6A6" w:themeColor="background1" w:themeShade="A6"/>
                <w:sz w:val="16"/>
                <w:szCs w:val="16"/>
              </w:rPr>
              <w:t>Electrical:</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sz w:val="16"/>
                <w:szCs w:val="16"/>
              </w:rPr>
            </w:pPr>
            <w:r w:rsidRPr="00C2127A">
              <w:rPr>
                <w:color w:val="A6A6A6" w:themeColor="background1" w:themeShade="A6"/>
                <w:sz w:val="16"/>
                <w:szCs w:val="16"/>
              </w:rPr>
              <w:t>Electrical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AA5279" w:rsidRPr="00C2127A" w:rsidRDefault="00A44A71" w:rsidP="00361057">
            <w:pPr>
              <w:spacing w:before="60"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rPr>
                <w:b/>
                <w:color w:val="A6A6A6" w:themeColor="background1" w:themeShade="A6"/>
                <w:sz w:val="16"/>
                <w:szCs w:val="16"/>
              </w:rPr>
            </w:pPr>
            <w:r w:rsidRPr="00C2127A">
              <w:rPr>
                <w:b/>
                <w:color w:val="A6A6A6" w:themeColor="background1" w:themeShade="A6"/>
                <w:sz w:val="16"/>
                <w:szCs w:val="16"/>
              </w:rPr>
              <w:t>Elevator:</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sz w:val="16"/>
                <w:szCs w:val="16"/>
              </w:rPr>
            </w:pPr>
            <w:r w:rsidRPr="00C2127A">
              <w:rPr>
                <w:color w:val="A6A6A6" w:themeColor="background1" w:themeShade="A6"/>
                <w:sz w:val="16"/>
                <w:szCs w:val="16"/>
              </w:rPr>
              <w:t>Elevator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AA5279" w:rsidRPr="00C2127A" w:rsidRDefault="00A44A71" w:rsidP="00361057">
            <w:pPr>
              <w:spacing w:before="60" w:after="60"/>
              <w:jc w:val="center"/>
              <w:rPr>
                <w:color w:val="A6A6A6" w:themeColor="background1" w:themeShade="A6"/>
              </w:rPr>
            </w:pPr>
            <w:r w:rsidRPr="00C2127A">
              <w:rPr>
                <w:color w:val="A6A6A6" w:themeColor="background1" w:themeShade="A6"/>
                <w:sz w:val="16"/>
                <w:szCs w:val="16"/>
              </w:rPr>
              <w:t>DCP</w:t>
            </w:r>
          </w:p>
        </w:tc>
      </w:tr>
      <w:tr w:rsidR="00D7484B" w:rsidRPr="00D7484B" w:rsidTr="00CD0AB3">
        <w:trPr>
          <w:trHeight w:val="300"/>
        </w:trPr>
        <w:tc>
          <w:tcPr>
            <w:tcW w:w="543" w:type="dxa"/>
            <w:vMerge/>
            <w:tcBorders>
              <w:left w:val="single" w:sz="12" w:space="0" w:color="auto"/>
              <w:right w:val="single" w:sz="12" w:space="0" w:color="auto"/>
            </w:tcBorders>
            <w:shd w:val="clear" w:color="auto" w:fill="CCFFCC"/>
          </w:tcPr>
          <w:p w:rsidR="00FB27E9" w:rsidRPr="00D7484B" w:rsidRDefault="00FB27E9" w:rsidP="00FB27E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FFFFCC"/>
            <w:vAlign w:val="center"/>
          </w:tcPr>
          <w:p w:rsidR="00FB27E9" w:rsidRPr="00CD0AB3" w:rsidRDefault="00CD0AB3" w:rsidP="00FB27E9">
            <w:pPr>
              <w:spacing w:before="60" w:after="60"/>
              <w:jc w:val="center"/>
            </w:pPr>
            <w:r w:rsidRPr="00CD0AB3">
              <w:fldChar w:fldCharType="begin">
                <w:ffData>
                  <w:name w:val=""/>
                  <w:enabled/>
                  <w:calcOnExit w:val="0"/>
                  <w:checkBox>
                    <w:sizeAuto/>
                    <w:default w:val="1"/>
                  </w:checkBox>
                </w:ffData>
              </w:fldChar>
            </w:r>
            <w:r w:rsidRPr="00CD0AB3">
              <w:instrText xml:space="preserve"> FORMCHECKBOX </w:instrText>
            </w:r>
            <w:r w:rsidR="000A11A9">
              <w:fldChar w:fldCharType="separate"/>
            </w:r>
            <w:r w:rsidRPr="00CD0AB3">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FFFFCC"/>
            <w:vAlign w:val="center"/>
          </w:tcPr>
          <w:p w:rsidR="00FB27E9" w:rsidRPr="00CD0AB3" w:rsidRDefault="00FB27E9" w:rsidP="00FB27E9">
            <w:pPr>
              <w:spacing w:before="60" w:after="60"/>
              <w:rPr>
                <w:b/>
                <w:sz w:val="16"/>
                <w:szCs w:val="16"/>
              </w:rPr>
            </w:pPr>
            <w:r w:rsidRPr="00CD0AB3">
              <w:rPr>
                <w:b/>
                <w:sz w:val="16"/>
                <w:szCs w:val="16"/>
              </w:rPr>
              <w:t>Fire Protection Sprinkler Systems:</w:t>
            </w:r>
          </w:p>
        </w:tc>
        <w:tc>
          <w:tcPr>
            <w:tcW w:w="5400" w:type="dxa"/>
            <w:tcBorders>
              <w:top w:val="dotted" w:sz="4" w:space="0" w:color="auto"/>
              <w:left w:val="single" w:sz="4" w:space="0" w:color="auto"/>
              <w:bottom w:val="dotted" w:sz="4" w:space="0" w:color="auto"/>
              <w:right w:val="single" w:sz="4" w:space="0" w:color="auto"/>
            </w:tcBorders>
            <w:shd w:val="clear" w:color="auto" w:fill="FFFFCC"/>
            <w:vAlign w:val="center"/>
          </w:tcPr>
          <w:p w:rsidR="00FB27E9" w:rsidRPr="00CD0AB3" w:rsidRDefault="00FB27E9" w:rsidP="00FB27E9">
            <w:pPr>
              <w:spacing w:before="60" w:after="60"/>
              <w:jc w:val="center"/>
              <w:rPr>
                <w:sz w:val="16"/>
                <w:szCs w:val="16"/>
              </w:rPr>
            </w:pPr>
            <w:r w:rsidRPr="00CD0AB3">
              <w:rPr>
                <w:sz w:val="16"/>
                <w:szCs w:val="16"/>
              </w:rPr>
              <w:t>Fire Protection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FFFFCC"/>
            <w:vAlign w:val="center"/>
          </w:tcPr>
          <w:p w:rsidR="00FB27E9" w:rsidRPr="00CD0AB3" w:rsidRDefault="00A44A71" w:rsidP="00FB27E9">
            <w:pPr>
              <w:spacing w:before="60" w:after="60"/>
              <w:jc w:val="center"/>
            </w:pPr>
            <w:r w:rsidRPr="00CD0AB3">
              <w:rPr>
                <w:sz w:val="16"/>
                <w:szCs w:val="16"/>
              </w:rPr>
              <w:t>DCP</w:t>
            </w:r>
          </w:p>
        </w:tc>
      </w:tr>
      <w:tr w:rsidR="00E1761D" w:rsidRPr="00D7484B" w:rsidTr="00700E7F">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rPr>
                <w:b/>
                <w:color w:val="A6A6A6" w:themeColor="background1" w:themeShade="A6"/>
                <w:sz w:val="16"/>
                <w:szCs w:val="16"/>
              </w:rPr>
            </w:pPr>
            <w:r w:rsidRPr="00C2127A">
              <w:rPr>
                <w:b/>
                <w:color w:val="A6A6A6" w:themeColor="background1" w:themeShade="A6"/>
                <w:sz w:val="16"/>
                <w:szCs w:val="16"/>
              </w:rPr>
              <w:t>HVAC:</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sz w:val="16"/>
                <w:szCs w:val="16"/>
              </w:rPr>
            </w:pPr>
            <w:r w:rsidRPr="00C2127A">
              <w:rPr>
                <w:color w:val="A6A6A6" w:themeColor="background1" w:themeShade="A6"/>
                <w:sz w:val="16"/>
                <w:szCs w:val="16"/>
              </w:rPr>
              <w:t>Heating, Piping &amp; Cooling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1761D" w:rsidRPr="00C2127A" w:rsidRDefault="00A44A71" w:rsidP="00E1761D">
            <w:pPr>
              <w:spacing w:before="60" w:after="60"/>
              <w:jc w:val="center"/>
              <w:rPr>
                <w:color w:val="A6A6A6" w:themeColor="background1" w:themeShade="A6"/>
              </w:rPr>
            </w:pPr>
            <w:r w:rsidRPr="00C2127A">
              <w:rPr>
                <w:color w:val="A6A6A6" w:themeColor="background1" w:themeShade="A6"/>
                <w:sz w:val="16"/>
                <w:szCs w:val="16"/>
              </w:rPr>
              <w:t>DCP</w:t>
            </w:r>
          </w:p>
        </w:tc>
      </w:tr>
      <w:tr w:rsidR="00E1761D" w:rsidRPr="00D7484B" w:rsidTr="00CD0AB3">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E1761D" w:rsidRPr="00CD0AB3" w:rsidRDefault="00CD0AB3" w:rsidP="00E1761D">
            <w:pPr>
              <w:spacing w:before="60" w:after="60"/>
              <w:jc w:val="center"/>
              <w:rPr>
                <w:color w:val="A6A6A6" w:themeColor="background1" w:themeShade="A6"/>
              </w:rPr>
            </w:pPr>
            <w:r w:rsidRPr="00CD0AB3">
              <w:rPr>
                <w:color w:val="A6A6A6" w:themeColor="background1" w:themeShade="A6"/>
              </w:rPr>
              <w:fldChar w:fldCharType="begin">
                <w:ffData>
                  <w:name w:val=""/>
                  <w:enabled/>
                  <w:calcOnExit w:val="0"/>
                  <w:checkBox>
                    <w:sizeAuto/>
                    <w:default w:val="0"/>
                  </w:checkBox>
                </w:ffData>
              </w:fldChar>
            </w:r>
            <w:r w:rsidRPr="00CD0AB3">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D0AB3">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D0AB3" w:rsidRDefault="00E1761D" w:rsidP="000718AE">
            <w:pPr>
              <w:spacing w:before="60" w:after="60"/>
              <w:rPr>
                <w:b/>
                <w:color w:val="A6A6A6" w:themeColor="background1" w:themeShade="A6"/>
                <w:sz w:val="16"/>
                <w:szCs w:val="16"/>
              </w:rPr>
            </w:pPr>
            <w:r w:rsidRPr="00CD0AB3">
              <w:rPr>
                <w:b/>
                <w:color w:val="A6A6A6" w:themeColor="background1" w:themeShade="A6"/>
                <w:sz w:val="16"/>
                <w:szCs w:val="16"/>
              </w:rPr>
              <w:t>Sewer &amp; Water Lines:</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D0AB3" w:rsidRDefault="00E1761D" w:rsidP="00E1761D">
            <w:pPr>
              <w:spacing w:before="60" w:after="60"/>
              <w:jc w:val="center"/>
              <w:rPr>
                <w:color w:val="A6A6A6" w:themeColor="background1" w:themeShade="A6"/>
                <w:sz w:val="16"/>
                <w:szCs w:val="16"/>
              </w:rPr>
            </w:pPr>
            <w:r w:rsidRPr="00CD0AB3">
              <w:rPr>
                <w:color w:val="A6A6A6" w:themeColor="background1" w:themeShade="A6"/>
                <w:sz w:val="16"/>
                <w:szCs w:val="16"/>
              </w:rPr>
              <w:t>Plumbing &amp; Piping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1761D" w:rsidRPr="00CD0AB3" w:rsidRDefault="00A44A71" w:rsidP="00E1761D">
            <w:pPr>
              <w:spacing w:before="60" w:after="60"/>
              <w:jc w:val="center"/>
              <w:rPr>
                <w:color w:val="A6A6A6" w:themeColor="background1" w:themeShade="A6"/>
              </w:rPr>
            </w:pPr>
            <w:r w:rsidRPr="00CD0AB3">
              <w:rPr>
                <w:color w:val="A6A6A6" w:themeColor="background1" w:themeShade="A6"/>
                <w:sz w:val="16"/>
                <w:szCs w:val="16"/>
              </w:rPr>
              <w:t>DCP</w:t>
            </w:r>
          </w:p>
        </w:tc>
      </w:tr>
      <w:tr w:rsidR="00E1761D" w:rsidRPr="00D7484B" w:rsidTr="00700E7F">
        <w:trPr>
          <w:trHeight w:val="300"/>
        </w:trPr>
        <w:tc>
          <w:tcPr>
            <w:tcW w:w="543" w:type="dxa"/>
            <w:vMerge/>
            <w:tcBorders>
              <w:left w:val="single" w:sz="12" w:space="0" w:color="auto"/>
              <w:bottom w:val="nil"/>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single" w:sz="12"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0A11A9">
              <w:rPr>
                <w:color w:val="A6A6A6" w:themeColor="background1" w:themeShade="A6"/>
              </w:rPr>
            </w:r>
            <w:r w:rsidR="000A11A9">
              <w:rPr>
                <w:color w:val="A6A6A6" w:themeColor="background1" w:themeShade="A6"/>
              </w:rPr>
              <w:fldChar w:fldCharType="separate"/>
            </w:r>
            <w:r w:rsidRPr="00C2127A">
              <w:rPr>
                <w:color w:val="A6A6A6" w:themeColor="background1" w:themeShade="A6"/>
              </w:rPr>
              <w:fldChar w:fldCharType="end"/>
            </w:r>
          </w:p>
        </w:tc>
        <w:tc>
          <w:tcPr>
            <w:tcW w:w="9100"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rsidR="00E1761D" w:rsidRPr="00C2127A" w:rsidRDefault="00E1761D" w:rsidP="00E1761D">
            <w:pPr>
              <w:spacing w:before="60" w:after="60"/>
              <w:jc w:val="both"/>
              <w:rPr>
                <w:color w:val="A6A6A6" w:themeColor="background1" w:themeShade="A6"/>
                <w:sz w:val="16"/>
                <w:szCs w:val="16"/>
              </w:rPr>
            </w:pPr>
            <w:r w:rsidRPr="00C2127A">
              <w:rPr>
                <w:color w:val="A6A6A6" w:themeColor="background1" w:themeShade="A6"/>
                <w:sz w:val="16"/>
                <w:szCs w:val="16"/>
              </w:rPr>
              <w:t>The</w:t>
            </w:r>
            <w:r w:rsidRPr="00C2127A">
              <w:rPr>
                <w:b/>
                <w:color w:val="A6A6A6" w:themeColor="background1" w:themeShade="A6"/>
                <w:sz w:val="16"/>
                <w:szCs w:val="16"/>
              </w:rPr>
              <w:t xml:space="preserve"> DAS Contractor</w:t>
            </w:r>
            <w:r w:rsidRPr="00C2127A">
              <w:rPr>
                <w:color w:val="A6A6A6" w:themeColor="background1" w:themeShade="A6"/>
                <w:sz w:val="16"/>
                <w:szCs w:val="16"/>
              </w:rPr>
              <w:t xml:space="preserve"> </w:t>
            </w:r>
            <w:r w:rsidRPr="00C2127A">
              <w:rPr>
                <w:b/>
                <w:color w:val="A6A6A6" w:themeColor="background1" w:themeShade="A6"/>
                <w:sz w:val="16"/>
                <w:szCs w:val="16"/>
              </w:rPr>
              <w:t xml:space="preserve">Classification of Work </w:t>
            </w:r>
            <w:r w:rsidRPr="00C2127A">
              <w:rPr>
                <w:color w:val="A6A6A6" w:themeColor="background1" w:themeShade="A6"/>
                <w:sz w:val="16"/>
                <w:szCs w:val="16"/>
              </w:rPr>
              <w:t xml:space="preserve">for this Pre-Selection </w:t>
            </w:r>
            <w:r w:rsidRPr="00C2127A">
              <w:rPr>
                <w:b/>
                <w:color w:val="A6A6A6" w:themeColor="background1" w:themeShade="A6"/>
                <w:sz w:val="16"/>
                <w:szCs w:val="16"/>
              </w:rPr>
              <w:t>does not</w:t>
            </w:r>
            <w:r w:rsidRPr="00C2127A">
              <w:rPr>
                <w:color w:val="A6A6A6" w:themeColor="background1" w:themeShade="A6"/>
                <w:sz w:val="16"/>
                <w:szCs w:val="16"/>
              </w:rPr>
              <w:t xml:space="preserve"> require any of the </w:t>
            </w:r>
            <w:r w:rsidRPr="00C2127A">
              <w:rPr>
                <w:b/>
                <w:color w:val="A6A6A6" w:themeColor="background1" w:themeShade="A6"/>
                <w:sz w:val="16"/>
                <w:szCs w:val="16"/>
              </w:rPr>
              <w:t>Connecticut Occupational Licenses or</w:t>
            </w:r>
            <w:r w:rsidRPr="00C2127A">
              <w:rPr>
                <w:rFonts w:eastAsiaTheme="minorHAnsi"/>
                <w:b/>
                <w:color w:val="A6A6A6" w:themeColor="background1" w:themeShade="A6"/>
                <w:sz w:val="16"/>
                <w:szCs w:val="16"/>
              </w:rPr>
              <w:t xml:space="preserve"> Registrations </w:t>
            </w:r>
            <w:r w:rsidRPr="00C2127A">
              <w:rPr>
                <w:rFonts w:eastAsiaTheme="minorHAnsi"/>
                <w:color w:val="A6A6A6" w:themeColor="background1" w:themeShade="A6"/>
                <w:sz w:val="16"/>
                <w:szCs w:val="16"/>
              </w:rPr>
              <w:t xml:space="preserve">listed above.  </w:t>
            </w:r>
            <w:r w:rsidRPr="00C2127A">
              <w:rPr>
                <w:rFonts w:eastAsiaTheme="minorHAnsi"/>
                <w:b/>
                <w:color w:val="A6A6A6" w:themeColor="background1" w:themeShade="A6"/>
                <w:sz w:val="16"/>
                <w:szCs w:val="16"/>
              </w:rPr>
              <w:t>Please go to Division 6.</w:t>
            </w:r>
          </w:p>
        </w:tc>
      </w:tr>
      <w:tr w:rsidR="00E1761D" w:rsidRPr="00D7484B" w:rsidTr="007E6F30">
        <w:trPr>
          <w:trHeight w:val="70"/>
        </w:trPr>
        <w:tc>
          <w:tcPr>
            <w:tcW w:w="543" w:type="dxa"/>
            <w:vMerge/>
            <w:tcBorders>
              <w:left w:val="single" w:sz="12" w:space="0" w:color="auto"/>
              <w:right w:val="single" w:sz="4" w:space="0" w:color="auto"/>
            </w:tcBorders>
            <w:shd w:val="clear" w:color="auto" w:fill="CCFFCC"/>
          </w:tcPr>
          <w:p w:rsidR="00E1761D" w:rsidRPr="00D7484B" w:rsidRDefault="00E1761D" w:rsidP="00E1761D">
            <w:pPr>
              <w:spacing w:before="60"/>
              <w:jc w:val="both"/>
              <w:rPr>
                <w:b/>
              </w:rPr>
            </w:pPr>
          </w:p>
        </w:tc>
        <w:tc>
          <w:tcPr>
            <w:tcW w:w="9552" w:type="dxa"/>
            <w:gridSpan w:val="5"/>
            <w:tcBorders>
              <w:top w:val="single" w:sz="12" w:space="0" w:color="auto"/>
              <w:left w:val="single" w:sz="4" w:space="0" w:color="auto"/>
              <w:bottom w:val="nil"/>
              <w:right w:val="single" w:sz="12" w:space="0" w:color="auto"/>
            </w:tcBorders>
            <w:shd w:val="clear" w:color="auto" w:fill="CCFFCC"/>
          </w:tcPr>
          <w:p w:rsidR="00E1761D" w:rsidRPr="00D7484B" w:rsidRDefault="00E1761D" w:rsidP="00E1761D">
            <w:pPr>
              <w:jc w:val="both"/>
              <w:rPr>
                <w:sz w:val="8"/>
                <w:szCs w:val="8"/>
              </w:rPr>
            </w:pPr>
          </w:p>
        </w:tc>
      </w:tr>
      <w:tr w:rsidR="00E1761D" w:rsidRPr="00D7484B" w:rsidTr="00C2127A">
        <w:trPr>
          <w:trHeight w:val="150"/>
        </w:trPr>
        <w:tc>
          <w:tcPr>
            <w:tcW w:w="543" w:type="dxa"/>
            <w:vMerge/>
            <w:tcBorders>
              <w:left w:val="single" w:sz="12" w:space="0" w:color="auto"/>
              <w:bottom w:val="nil"/>
              <w:right w:val="double" w:sz="4" w:space="0" w:color="auto"/>
            </w:tcBorders>
            <w:shd w:val="clear" w:color="auto" w:fill="CCFFCC"/>
          </w:tcPr>
          <w:p w:rsidR="00E1761D" w:rsidRPr="00D7484B" w:rsidRDefault="00E1761D" w:rsidP="00E1761D">
            <w:pPr>
              <w:spacing w:before="60"/>
              <w:jc w:val="both"/>
              <w:rPr>
                <w:b/>
              </w:rPr>
            </w:pPr>
          </w:p>
        </w:tc>
        <w:tc>
          <w:tcPr>
            <w:tcW w:w="9282" w:type="dxa"/>
            <w:gridSpan w:val="4"/>
            <w:tcBorders>
              <w:top w:val="double" w:sz="4" w:space="0" w:color="auto"/>
              <w:left w:val="double" w:sz="4" w:space="0" w:color="auto"/>
              <w:bottom w:val="double" w:sz="4" w:space="0" w:color="auto"/>
              <w:right w:val="double" w:sz="4" w:space="0" w:color="auto"/>
            </w:tcBorders>
            <w:shd w:val="clear" w:color="auto" w:fill="FFFFCC"/>
          </w:tcPr>
          <w:p w:rsidR="00E1761D" w:rsidRPr="00D7484B" w:rsidRDefault="00E1761D" w:rsidP="00E1761D">
            <w:pPr>
              <w:pStyle w:val="ListParagraph"/>
              <w:spacing w:before="60"/>
              <w:ind w:left="0" w:right="187"/>
              <w:contextualSpacing w:val="0"/>
              <w:jc w:val="both"/>
              <w:outlineLvl w:val="0"/>
              <w:rPr>
                <w:b/>
                <w:i/>
              </w:rPr>
            </w:pPr>
            <w:r w:rsidRPr="00D7484B">
              <w:rPr>
                <w:b/>
                <w:i/>
              </w:rPr>
              <w:t xml:space="preserve">IMPORTANT NOTE: </w:t>
            </w:r>
          </w:p>
          <w:p w:rsidR="00E1761D" w:rsidRPr="00D7484B" w:rsidRDefault="00E1761D" w:rsidP="00E1761D">
            <w:pPr>
              <w:spacing w:after="60"/>
              <w:jc w:val="both"/>
            </w:pPr>
            <w:r w:rsidRPr="00D7484B">
              <w:rPr>
                <w:i/>
              </w:rPr>
              <w:t xml:space="preserve">All applicable requirements for the </w:t>
            </w:r>
            <w:r w:rsidRPr="00D7484B">
              <w:rPr>
                <w:b/>
                <w:i/>
              </w:rPr>
              <w:t xml:space="preserve">Connecticut Occupational License or Registration </w:t>
            </w:r>
            <w:r w:rsidRPr="00D7484B">
              <w:rPr>
                <w:b/>
                <w:i/>
                <w:u w:val="single"/>
              </w:rPr>
              <w:t>MUST</w:t>
            </w:r>
            <w:r w:rsidRPr="00D7484B">
              <w:rPr>
                <w:b/>
                <w:i/>
              </w:rPr>
              <w:t xml:space="preserve"> </w:t>
            </w:r>
            <w:r w:rsidRPr="00D7484B">
              <w:rPr>
                <w:i/>
              </w:rPr>
              <w:t xml:space="preserve">be met by all prospective </w:t>
            </w:r>
            <w:r w:rsidRPr="00D7484B">
              <w:rPr>
                <w:b/>
                <w:i/>
              </w:rPr>
              <w:t xml:space="preserve">Contractors </w:t>
            </w:r>
            <w:r w:rsidRPr="00D7484B">
              <w:rPr>
                <w:i/>
              </w:rPr>
              <w:t xml:space="preserve">by the </w:t>
            </w:r>
            <w:r w:rsidRPr="00D7484B">
              <w:rPr>
                <w:b/>
                <w:i/>
              </w:rPr>
              <w:t xml:space="preserve">QBS Submittal Due Date </w:t>
            </w:r>
            <w:r w:rsidRPr="00D7484B">
              <w:rPr>
                <w:i/>
              </w:rPr>
              <w:t xml:space="preserve">as stated in the </w:t>
            </w:r>
            <w:r w:rsidRPr="00D7484B">
              <w:rPr>
                <w:b/>
                <w:i/>
              </w:rPr>
              <w:t xml:space="preserve">“1800 - </w:t>
            </w:r>
            <w:r w:rsidRPr="00D7484B">
              <w:rPr>
                <w:rFonts w:cs="Times New Roman"/>
                <w:b/>
                <w:i/>
              </w:rPr>
              <w:t>RFQ Web Advertisement</w:t>
            </w:r>
            <w:r w:rsidRPr="00D7484B">
              <w:rPr>
                <w:b/>
                <w:i/>
              </w:rPr>
              <w:t xml:space="preserve"> for Contractor</w:t>
            </w:r>
            <w:r w:rsidRPr="00D7484B">
              <w:rPr>
                <w:rFonts w:cs="Times New Roman"/>
                <w:b/>
                <w:i/>
              </w:rPr>
              <w:t xml:space="preserve"> Pre-Selection”</w:t>
            </w:r>
            <w:r w:rsidRPr="00D7484B">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E1761D" w:rsidRPr="00D7484B" w:rsidRDefault="00E1761D" w:rsidP="00E1761D">
            <w:pPr>
              <w:spacing w:before="60" w:after="60"/>
              <w:jc w:val="both"/>
              <w:rPr>
                <w:sz w:val="8"/>
                <w:szCs w:val="8"/>
              </w:rPr>
            </w:pPr>
          </w:p>
        </w:tc>
      </w:tr>
      <w:tr w:rsidR="00E1761D" w:rsidRPr="00D7484B" w:rsidTr="007E6F30">
        <w:trPr>
          <w:trHeight w:val="50"/>
        </w:trPr>
        <w:tc>
          <w:tcPr>
            <w:tcW w:w="543" w:type="dxa"/>
            <w:tcBorders>
              <w:top w:val="nil"/>
              <w:left w:val="single" w:sz="12" w:space="0" w:color="auto"/>
              <w:bottom w:val="single" w:sz="12" w:space="0" w:color="auto"/>
              <w:right w:val="single" w:sz="4" w:space="0" w:color="auto"/>
            </w:tcBorders>
            <w:shd w:val="clear" w:color="auto" w:fill="CCFFCC"/>
          </w:tcPr>
          <w:p w:rsidR="00E1761D" w:rsidRPr="00D7484B" w:rsidRDefault="00E1761D" w:rsidP="00E1761D">
            <w:pPr>
              <w:jc w:val="both"/>
              <w:rPr>
                <w:b/>
                <w:sz w:val="8"/>
                <w:szCs w:val="8"/>
              </w:rPr>
            </w:pPr>
          </w:p>
        </w:tc>
        <w:tc>
          <w:tcPr>
            <w:tcW w:w="9282" w:type="dxa"/>
            <w:gridSpan w:val="4"/>
            <w:tcBorders>
              <w:top w:val="double" w:sz="4" w:space="0" w:color="auto"/>
              <w:left w:val="single" w:sz="4" w:space="0" w:color="auto"/>
              <w:bottom w:val="single" w:sz="12" w:space="0" w:color="auto"/>
              <w:right w:val="nil"/>
            </w:tcBorders>
            <w:shd w:val="clear" w:color="auto" w:fill="CCFFCC"/>
          </w:tcPr>
          <w:p w:rsidR="00E1761D" w:rsidRPr="00D7484B" w:rsidRDefault="00E1761D" w:rsidP="00E1761D">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E1761D" w:rsidRPr="00D7484B" w:rsidRDefault="00E1761D" w:rsidP="00E1761D">
            <w:pPr>
              <w:jc w:val="both"/>
              <w:rPr>
                <w:sz w:val="8"/>
                <w:szCs w:val="8"/>
              </w:rPr>
            </w:pPr>
          </w:p>
        </w:tc>
      </w:tr>
    </w:tbl>
    <w:p w:rsidR="00234A88" w:rsidRDefault="00234A88" w:rsidP="00234A88">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03"/>
        <w:gridCol w:w="577"/>
        <w:gridCol w:w="8207"/>
        <w:gridCol w:w="268"/>
      </w:tblGrid>
      <w:tr w:rsidR="00D7484B" w:rsidRPr="00D7484B" w:rsidTr="00FC49A9">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FC49A9" w:rsidRPr="00D7484B" w:rsidRDefault="00FC49A9" w:rsidP="00FC49A9">
            <w:pPr>
              <w:spacing w:before="60"/>
              <w:jc w:val="both"/>
              <w:rPr>
                <w:b/>
              </w:rPr>
            </w:pPr>
            <w:r w:rsidRPr="00D7484B">
              <w:rPr>
                <w:b/>
              </w:rPr>
              <w:t>5.1</w:t>
            </w:r>
          </w:p>
        </w:tc>
        <w:tc>
          <w:tcPr>
            <w:tcW w:w="9555" w:type="dxa"/>
            <w:gridSpan w:val="4"/>
            <w:tcBorders>
              <w:top w:val="single" w:sz="12" w:space="0" w:color="auto"/>
              <w:left w:val="single" w:sz="4" w:space="0" w:color="auto"/>
              <w:bottom w:val="dotted" w:sz="4" w:space="0" w:color="auto"/>
              <w:right w:val="single" w:sz="12" w:space="0" w:color="auto"/>
            </w:tcBorders>
            <w:shd w:val="clear" w:color="auto" w:fill="CCFFCC"/>
          </w:tcPr>
          <w:p w:rsidR="00FC49A9" w:rsidRPr="00D7484B" w:rsidRDefault="00FC49A9" w:rsidP="00FC49A9">
            <w:pPr>
              <w:spacing w:before="60" w:after="60"/>
              <w:jc w:val="both"/>
              <w:rPr>
                <w:b/>
                <w:sz w:val="22"/>
                <w:szCs w:val="22"/>
              </w:rPr>
            </w:pPr>
            <w:r w:rsidRPr="00D7484B">
              <w:t xml:space="preserve">If required, does your Firm have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for this Pre-Selection?</w:t>
            </w:r>
          </w:p>
        </w:tc>
      </w:tr>
      <w:tr w:rsidR="00D7484B" w:rsidRPr="00D7484B" w:rsidTr="00CF5C88">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0A11A9">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tcPr>
          <w:p w:rsidR="00FC49A9" w:rsidRPr="00D7484B" w:rsidRDefault="00FC49A9" w:rsidP="00FC49A9">
            <w:pPr>
              <w:spacing w:before="40" w:after="40"/>
              <w:jc w:val="both"/>
              <w:rPr>
                <w:rFonts w:cs="Times New Roman"/>
                <w:b/>
              </w:rPr>
            </w:pPr>
            <w:r w:rsidRPr="00D7484B">
              <w:t xml:space="preserve">If you answered </w:t>
            </w:r>
            <w:r w:rsidRPr="00D7484B">
              <w:rPr>
                <w:b/>
              </w:rPr>
              <w:t>YES</w:t>
            </w:r>
            <w:r w:rsidRPr="00D7484B">
              <w:t xml:space="preserve">, then insert a copy of your current, applicable, and valid </w:t>
            </w:r>
            <w:r w:rsidRPr="00D7484B">
              <w:rPr>
                <w:b/>
              </w:rPr>
              <w:t xml:space="preserve">Connecticut Occupational License or Registration </w:t>
            </w:r>
            <w:r w:rsidRPr="00D7484B">
              <w:t xml:space="preserve">behind this page in the </w:t>
            </w:r>
            <w:r w:rsidRPr="00D7484B">
              <w:rPr>
                <w:b/>
              </w:rPr>
              <w:t>Division 5 Tab</w:t>
            </w:r>
            <w:r w:rsidRPr="00D7484B">
              <w:t xml:space="preserve"> of the QBS Submittal Booklet.</w:t>
            </w:r>
          </w:p>
        </w:tc>
      </w:tr>
      <w:tr w:rsidR="00D7484B" w:rsidRPr="00D7484B" w:rsidTr="00CF5C88">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0A11A9">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NO</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C49A9" w:rsidRPr="00D7484B" w:rsidRDefault="00FC49A9"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provide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Insert the written explanation behind this page in the </w:t>
            </w:r>
            <w:r w:rsidRPr="00D7484B">
              <w:rPr>
                <w:b/>
              </w:rPr>
              <w:t>Division 5 Tab</w:t>
            </w:r>
            <w:r w:rsidRPr="00D7484B">
              <w:t xml:space="preserve"> of the QBS Submittal Booklet.</w:t>
            </w:r>
          </w:p>
        </w:tc>
      </w:tr>
      <w:tr w:rsidR="00D7484B" w:rsidRPr="00D7484B" w:rsidTr="00FC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FC49A9" w:rsidRPr="00D7484B" w:rsidRDefault="00FC49A9" w:rsidP="00FC49A9">
            <w:pPr>
              <w:spacing w:before="60" w:after="60"/>
              <w:ind w:right="270"/>
              <w:jc w:val="both"/>
              <w:outlineLvl w:val="0"/>
              <w:rPr>
                <w:sz w:val="8"/>
                <w:szCs w:val="8"/>
              </w:rPr>
            </w:pPr>
          </w:p>
        </w:tc>
        <w:tc>
          <w:tcPr>
            <w:tcW w:w="503" w:type="dxa"/>
            <w:tcBorders>
              <w:top w:val="single" w:sz="4" w:space="0" w:color="auto"/>
              <w:left w:val="single" w:sz="4" w:space="0" w:color="auto"/>
              <w:bottom w:val="single" w:sz="12" w:space="0" w:color="auto"/>
              <w:right w:val="nil"/>
            </w:tcBorders>
            <w:shd w:val="clear" w:color="auto" w:fill="CCFFCC"/>
            <w:vAlign w:val="center"/>
          </w:tcPr>
          <w:p w:rsidR="00FC49A9" w:rsidRPr="00D7484B" w:rsidRDefault="00FC49A9" w:rsidP="00FC49A9">
            <w:pPr>
              <w:ind w:right="270"/>
              <w:jc w:val="center"/>
              <w:outlineLvl w:val="0"/>
              <w:rPr>
                <w:sz w:val="8"/>
                <w:szCs w:val="8"/>
              </w:rPr>
            </w:pPr>
          </w:p>
        </w:tc>
        <w:tc>
          <w:tcPr>
            <w:tcW w:w="8784" w:type="dxa"/>
            <w:gridSpan w:val="2"/>
            <w:tcBorders>
              <w:top w:val="single" w:sz="4" w:space="0" w:color="auto"/>
              <w:left w:val="nil"/>
              <w:bottom w:val="single" w:sz="12" w:space="0" w:color="auto"/>
              <w:right w:val="nil"/>
            </w:tcBorders>
            <w:shd w:val="clear" w:color="auto" w:fill="CCFFCC"/>
            <w:vAlign w:val="center"/>
          </w:tcPr>
          <w:p w:rsidR="00FC49A9" w:rsidRPr="00D7484B" w:rsidRDefault="00FC49A9" w:rsidP="00FC49A9">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FC49A9" w:rsidRPr="00D7484B" w:rsidRDefault="00FC49A9" w:rsidP="00FC49A9">
            <w:pPr>
              <w:ind w:right="270"/>
              <w:jc w:val="center"/>
              <w:outlineLvl w:val="0"/>
              <w:rPr>
                <w:sz w:val="8"/>
                <w:szCs w:val="8"/>
              </w:rPr>
            </w:pPr>
          </w:p>
        </w:tc>
      </w:tr>
    </w:tbl>
    <w:p w:rsidR="00FC49A9" w:rsidRPr="00C044D8" w:rsidRDefault="00FC49A9"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1D69F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0A11A9">
              <w:fldChar w:fldCharType="separate"/>
            </w:r>
            <w:r w:rsidRPr="00C044D8">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FB27E9" w:rsidRPr="00C044D8" w:rsidTr="007E6F30">
        <w:trPr>
          <w:trHeight w:val="64"/>
        </w:trPr>
        <w:tc>
          <w:tcPr>
            <w:tcW w:w="543" w:type="dxa"/>
            <w:vMerge/>
            <w:tcBorders>
              <w:left w:val="single" w:sz="12" w:space="0" w:color="auto"/>
              <w:right w:val="single" w:sz="4" w:space="0" w:color="auto"/>
            </w:tcBorders>
            <w:shd w:val="clear" w:color="auto" w:fill="CCFFCC"/>
          </w:tcPr>
          <w:p w:rsidR="00FB27E9" w:rsidRPr="00C044D8" w:rsidRDefault="00FB27E9" w:rsidP="00FB27E9">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B27E9" w:rsidRPr="00C044D8" w:rsidRDefault="00FB27E9" w:rsidP="00FB27E9">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0A11A9">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B27E9" w:rsidRPr="00FB27E9" w:rsidRDefault="00FB27E9" w:rsidP="00FB27E9">
            <w:pPr>
              <w:spacing w:before="40" w:after="40"/>
              <w:rPr>
                <w:b/>
              </w:rPr>
            </w:pPr>
            <w:r w:rsidRPr="00FB27E9">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0A11A9">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0A11A9">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0A11A9">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0A11A9">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B93E6E" w:rsidRDefault="00D85AE3" w:rsidP="00261271">
            <w:pPr>
              <w:spacing w:before="40" w:after="60"/>
              <w:jc w:val="both"/>
              <w:rPr>
                <w:b/>
              </w:rPr>
            </w:pPr>
            <w:r w:rsidRPr="00B93E6E">
              <w:rPr>
                <w:b/>
              </w:rPr>
              <w:t xml:space="preserve">Insurance </w:t>
            </w:r>
            <w:r w:rsidRPr="00782227">
              <w:rPr>
                <w:b/>
              </w:rPr>
              <w:t>Coverage and Limits:</w:t>
            </w:r>
            <w:r w:rsidR="00351825">
              <w:rPr>
                <w:b/>
              </w:rPr>
              <w:t xml:space="preserve">  </w:t>
            </w:r>
            <w:r w:rsidRPr="00782227">
              <w:t xml:space="preserve">Is your Firm </w:t>
            </w:r>
            <w:r w:rsidRPr="00CD0AB3">
              <w:rPr>
                <w:b/>
                <w:u w:val="single"/>
              </w:rPr>
              <w:t>able</w:t>
            </w:r>
            <w:r w:rsidRPr="00782227">
              <w:t xml:space="preserve"> to obtain the following insurance</w:t>
            </w:r>
            <w:r w:rsidR="00CD0AB3">
              <w:t xml:space="preserve">, </w:t>
            </w:r>
            <w:r w:rsidR="00CD0AB3" w:rsidRPr="00CD0AB3">
              <w:rPr>
                <w:b/>
              </w:rPr>
              <w:t>even if it does not currently hold that coverage</w:t>
            </w:r>
            <w:r w:rsidR="00261271">
              <w:rPr>
                <w:b/>
              </w:rPr>
              <w:t>?</w:t>
            </w:r>
            <w:r w:rsidRPr="00782227">
              <w:t xml:space="preserve"> </w:t>
            </w:r>
            <w:r w:rsidR="00261271">
              <w:t>C</w:t>
            </w:r>
            <w:r w:rsidRPr="00782227">
              <w:t>heck appropriate box</w:t>
            </w:r>
            <w:r w:rsidR="00261271">
              <w:t xml:space="preserve">, and, if necessary, </w:t>
            </w:r>
            <w:r w:rsidR="00CD0AB3">
              <w:t xml:space="preserve">provide a </w:t>
            </w:r>
            <w:r w:rsidR="00CD0AB3" w:rsidRPr="00261271">
              <w:rPr>
                <w:b/>
              </w:rPr>
              <w:t>Notarized Letter</w:t>
            </w:r>
            <w:r w:rsidR="00CD0AB3">
              <w:t xml:space="preserve"> from your Insurance Agent stating that they will be able to provide coverage, if your Firm is awarded a contract</w:t>
            </w:r>
            <w:r w:rsidR="00261271">
              <w:t>.</w:t>
            </w:r>
            <w:r w:rsidRPr="00782227">
              <w:t xml:space="preserve"> If you answer </w:t>
            </w:r>
            <w:r w:rsidRPr="00782227">
              <w:rPr>
                <w:b/>
              </w:rPr>
              <w:t>YES</w:t>
            </w:r>
            <w:r w:rsidRPr="00782227">
              <w:t xml:space="preserve">, then ensure that the appropriate coverage and limits are noted on your firm’s “Certificate of Liability Insurance” </w:t>
            </w:r>
            <w:r w:rsidRPr="00E75664">
              <w:t>Form.</w:t>
            </w:r>
            <w:r w:rsidR="00351825" w:rsidRPr="00E75664">
              <w:t xml:space="preserve">  If you answer </w:t>
            </w:r>
            <w:r w:rsidR="00351825" w:rsidRPr="00E75664">
              <w:rPr>
                <w:b/>
              </w:rPr>
              <w:t>NO,</w:t>
            </w:r>
            <w:r w:rsidR="00351825" w:rsidRPr="00E75664">
              <w:t xml:space="preserve"> provide a </w:t>
            </w:r>
            <w:r w:rsidR="00CD0AB3">
              <w:rPr>
                <w:b/>
              </w:rPr>
              <w:t>Notarized Letter</w:t>
            </w:r>
            <w:r w:rsidR="00351825" w:rsidRPr="00E75664">
              <w:t xml:space="preserve"> </w:t>
            </w:r>
            <w:r w:rsidR="00CD0AB3">
              <w:t xml:space="preserve">from your Insurance Agent </w:t>
            </w:r>
            <w:r w:rsidR="00351825" w:rsidRPr="00E75664">
              <w:t xml:space="preserve">of why your Firm is </w:t>
            </w:r>
            <w:r w:rsidR="00351825" w:rsidRPr="00E75664">
              <w:rPr>
                <w:b/>
              </w:rPr>
              <w:t>unable</w:t>
            </w:r>
            <w:r w:rsidR="00351825" w:rsidRPr="00E75664">
              <w:t xml:space="preserve"> to obtain the insurance coverage.  Insert the </w:t>
            </w:r>
            <w:r w:rsidR="00CD0AB3">
              <w:t>letter</w:t>
            </w:r>
            <w:r w:rsidR="00351825" w:rsidRPr="00E75664">
              <w:t xml:space="preserve"> behind this page.</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0A11A9">
              <w:rPr>
                <w:b/>
              </w:rPr>
            </w:r>
            <w:r w:rsidR="000A11A9">
              <w:rPr>
                <w:b/>
              </w:rPr>
              <w:fldChar w:fldCharType="separate"/>
            </w:r>
            <w:r w:rsidRPr="000466FC">
              <w:rPr>
                <w:b/>
              </w:rPr>
              <w:fldChar w:fldCharType="end"/>
            </w:r>
          </w:p>
        </w:tc>
      </w:tr>
    </w:tbl>
    <w:p w:rsidR="00217AF2" w:rsidRDefault="00763FA1" w:rsidP="00351825">
      <w:pPr>
        <w:spacing w:before="60"/>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AB1DBF" w:rsidRDefault="00773F7D" w:rsidP="00E26150">
      <w:pPr>
        <w:spacing w:before="40"/>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496175">
            <w:pPr>
              <w:pStyle w:val="Header"/>
              <w:tabs>
                <w:tab w:val="clear" w:pos="4320"/>
                <w:tab w:val="clear" w:pos="8640"/>
              </w:tabs>
              <w:spacing w:before="40" w:after="40"/>
              <w:ind w:right="187"/>
              <w:jc w:val="both"/>
            </w:pPr>
            <w:r w:rsidRPr="00D179BB">
              <w:t xml:space="preserve">Has your Organization </w:t>
            </w:r>
            <w:r w:rsidRPr="00496175">
              <w:t xml:space="preserve">had </w:t>
            </w:r>
            <w:r w:rsidR="00351825" w:rsidRPr="00496175">
              <w:t>three or more</w:t>
            </w:r>
            <w:r w:rsidRPr="00496175">
              <w:t xml:space="preserve"> </w:t>
            </w:r>
            <w:r w:rsidRPr="00496175">
              <w:rPr>
                <w:b/>
              </w:rPr>
              <w:t xml:space="preserve">willful </w:t>
            </w:r>
            <w:r w:rsidRPr="00D776EF">
              <w:rPr>
                <w:b/>
              </w:rPr>
              <w:t>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351825" w:rsidRDefault="00827547" w:rsidP="00351825">
            <w:pPr>
              <w:pStyle w:val="Header"/>
              <w:tabs>
                <w:tab w:val="clear" w:pos="4320"/>
                <w:tab w:val="clear" w:pos="8640"/>
              </w:tabs>
              <w:spacing w:before="40" w:after="40"/>
              <w:ind w:right="187"/>
              <w:jc w:val="both"/>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w:t>
            </w:r>
            <w:r w:rsidR="002C310B" w:rsidRPr="00351825">
              <w:t>any such</w:t>
            </w:r>
            <w:r w:rsidR="00351825" w:rsidRPr="00351825">
              <w:t xml:space="preserve">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State if such violations were cited in accordance with the provisions of any State Occupational Safety and Health Act or Occupational Safety and Health Act of 1970. </w:t>
            </w:r>
          </w:p>
          <w:p w:rsidR="00351825" w:rsidRPr="0049617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Indicate whether these were abated within the time fixed by the citation or whether the citation </w:t>
            </w:r>
            <w:r w:rsidRPr="00496175">
              <w:t xml:space="preserve">was </w:t>
            </w:r>
            <w:r w:rsidR="00351825" w:rsidRPr="00496175">
              <w:t>set aside following appeal</w:t>
            </w:r>
            <w:r w:rsidRPr="00496175">
              <w:t xml:space="preserve">.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Also indicate if any safety violations were appealed and the status and/or disposition.  </w:t>
            </w:r>
          </w:p>
          <w:p w:rsidR="00827547" w:rsidRPr="00D179BB" w:rsidRDefault="00D776EF" w:rsidP="00351825">
            <w:pPr>
              <w:pStyle w:val="Header"/>
              <w:numPr>
                <w:ilvl w:val="0"/>
                <w:numId w:val="47"/>
              </w:numPr>
              <w:tabs>
                <w:tab w:val="clear" w:pos="4320"/>
                <w:tab w:val="clear" w:pos="8640"/>
              </w:tabs>
              <w:spacing w:before="40" w:after="40"/>
              <w:ind w:left="432" w:right="187" w:hanging="432"/>
              <w:jc w:val="both"/>
              <w:rPr>
                <w:b/>
              </w:rPr>
            </w:pPr>
            <w:r w:rsidRPr="00933FAC">
              <w:t xml:space="preserve">Insert </w:t>
            </w:r>
            <w:r w:rsidR="002C310B" w:rsidRPr="00933FAC">
              <w:t xml:space="preserve">the written explanation(s) </w:t>
            </w:r>
            <w:r w:rsidR="00827547" w:rsidRPr="00933FAC">
              <w:t xml:space="preserve">behind this page in the </w:t>
            </w:r>
            <w:r w:rsidR="00827547"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E75664">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E75664">
              <w:rPr>
                <w:sz w:val="18"/>
              </w:rPr>
              <w:t>criminal</w:t>
            </w:r>
            <w:r w:rsidR="009F7947" w:rsidRPr="00C60589">
              <w:rPr>
                <w:sz w:val="18"/>
              </w:rPr>
              <w:t xml:space="preserve">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351825">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0A11A9">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88" w:rsidRDefault="00CF5C88">
      <w:r>
        <w:separator/>
      </w:r>
    </w:p>
  </w:endnote>
  <w:endnote w:type="continuationSeparator" w:id="0">
    <w:p w:rsidR="00CF5C88" w:rsidRDefault="00CF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CF5C88" w:rsidRPr="00C159A8" w:rsidTr="003831B6">
      <w:tc>
        <w:tcPr>
          <w:tcW w:w="5283" w:type="dxa"/>
          <w:shd w:val="clear" w:color="auto" w:fill="auto"/>
        </w:tcPr>
        <w:p w:rsidR="00CF5C88" w:rsidRPr="001B282A" w:rsidRDefault="00CF5C88" w:rsidP="00607532">
          <w:r w:rsidRPr="00810CB0">
            <w:rPr>
              <w:b/>
            </w:rPr>
            <w:t>CT DAS – 1812</w:t>
          </w:r>
          <w:r w:rsidRPr="00810CB0">
            <w:t xml:space="preserve"> (</w:t>
          </w:r>
          <w:r w:rsidRPr="00607532">
            <w:t>Rev: 01.21.16)</w:t>
          </w:r>
        </w:p>
      </w:tc>
      <w:tc>
        <w:tcPr>
          <w:tcW w:w="4887" w:type="dxa"/>
          <w:shd w:val="clear" w:color="auto" w:fill="auto"/>
          <w:vAlign w:val="center"/>
        </w:tcPr>
        <w:p w:rsidR="00CF5C88" w:rsidRPr="001B282A" w:rsidRDefault="00CF5C88" w:rsidP="0036224C">
          <w:pPr>
            <w:tabs>
              <w:tab w:val="center" w:pos="4320"/>
              <w:tab w:val="right" w:pos="8640"/>
            </w:tabs>
            <w:jc w:val="right"/>
            <w:rPr>
              <w:b/>
            </w:rPr>
          </w:pPr>
          <w:r w:rsidRPr="001B282A">
            <w:rPr>
              <w:b/>
            </w:rPr>
            <w:t>1800 Contractor Pre-Selection Forms</w:t>
          </w:r>
        </w:p>
      </w:tc>
    </w:tr>
  </w:tbl>
  <w:p w:rsidR="00CF5C88" w:rsidRPr="004823F1" w:rsidRDefault="00CF5C88">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CF5C88" w:rsidRPr="000422CA" w:rsidTr="0085221E">
      <w:tc>
        <w:tcPr>
          <w:tcW w:w="5085" w:type="dxa"/>
          <w:shd w:val="clear" w:color="auto" w:fill="auto"/>
        </w:tcPr>
        <w:p w:rsidR="00CF5C88" w:rsidRPr="000422CA" w:rsidRDefault="00CF5C88"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CF5C88" w:rsidRPr="000422CA" w:rsidRDefault="00CF5C88" w:rsidP="00BB0C09">
          <w:pPr>
            <w:tabs>
              <w:tab w:val="center" w:pos="4320"/>
              <w:tab w:val="right" w:pos="8640"/>
            </w:tabs>
            <w:jc w:val="right"/>
            <w:rPr>
              <w:b/>
              <w:color w:val="0000FF"/>
            </w:rPr>
          </w:pPr>
          <w:r w:rsidRPr="00BB0C09">
            <w:rPr>
              <w:b/>
            </w:rPr>
            <w:t>6500 Contractors Preselected to Bid Forms</w:t>
          </w:r>
        </w:p>
      </w:tc>
    </w:tr>
  </w:tbl>
  <w:p w:rsidR="00CF5C88" w:rsidRDefault="00CF5C88" w:rsidP="00BA41CE">
    <w:pPr>
      <w:pStyle w:val="Footer"/>
      <w:jc w:val="center"/>
    </w:pPr>
  </w:p>
  <w:p w:rsidR="00CF5C88" w:rsidRDefault="00CF5C88"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88" w:rsidRDefault="00CF5C88">
      <w:r>
        <w:separator/>
      </w:r>
    </w:p>
  </w:footnote>
  <w:footnote w:type="continuationSeparator" w:id="0">
    <w:p w:rsidR="00CF5C88" w:rsidRDefault="00CF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730"/>
    </w:tblGrid>
    <w:tr w:rsidR="00CF5C88" w:rsidRPr="00D53230" w:rsidTr="00CF5C88">
      <w:trPr>
        <w:trHeight w:val="1166"/>
      </w:trPr>
      <w:tc>
        <w:tcPr>
          <w:tcW w:w="1440" w:type="dxa"/>
          <w:tcBorders>
            <w:top w:val="nil"/>
            <w:left w:val="nil"/>
            <w:right w:val="nil"/>
          </w:tcBorders>
          <w:shd w:val="clear" w:color="auto" w:fill="auto"/>
          <w:vAlign w:val="center"/>
        </w:tcPr>
        <w:p w:rsidR="00CF5C88" w:rsidRPr="00D53230" w:rsidRDefault="00CF5C88"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730" w:type="dxa"/>
          <w:tcBorders>
            <w:top w:val="nil"/>
            <w:left w:val="nil"/>
            <w:bottom w:val="single" w:sz="12" w:space="0" w:color="auto"/>
            <w:right w:val="nil"/>
          </w:tcBorders>
          <w:shd w:val="clear" w:color="auto" w:fill="auto"/>
          <w:vAlign w:val="bottom"/>
        </w:tcPr>
        <w:p w:rsidR="00CF5C88" w:rsidRPr="002E3890" w:rsidRDefault="00CF5C88"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CF5C88" w:rsidRPr="00E068C8" w:rsidRDefault="00CF5C88" w:rsidP="00E068C8">
          <w:pPr>
            <w:jc w:val="right"/>
            <w:rPr>
              <w:b/>
              <w:sz w:val="28"/>
              <w:szCs w:val="28"/>
            </w:rPr>
          </w:pPr>
          <w:r w:rsidRPr="00E068C8">
            <w:rPr>
              <w:b/>
              <w:sz w:val="28"/>
              <w:szCs w:val="28"/>
            </w:rPr>
            <w:t>QBS Submittal Booklet for</w:t>
          </w:r>
        </w:p>
        <w:p w:rsidR="00CF5C88" w:rsidRPr="00E068C8" w:rsidRDefault="00CF5C88" w:rsidP="00E068C8">
          <w:pPr>
            <w:jc w:val="right"/>
            <w:rPr>
              <w:b/>
              <w:sz w:val="28"/>
              <w:szCs w:val="28"/>
            </w:rPr>
          </w:pPr>
          <w:r>
            <w:rPr>
              <w:b/>
              <w:sz w:val="28"/>
              <w:szCs w:val="28"/>
            </w:rPr>
            <w:t>Contractor Pre-</w:t>
          </w:r>
          <w:r w:rsidRPr="00E068C8">
            <w:rPr>
              <w:b/>
              <w:sz w:val="28"/>
              <w:szCs w:val="28"/>
            </w:rPr>
            <w:t>Selection</w:t>
          </w:r>
        </w:p>
        <w:p w:rsidR="00CF5C88" w:rsidRPr="00D53230" w:rsidRDefault="00CF5C88" w:rsidP="00CF5C88">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w:t>
          </w:r>
          <w:r w:rsidRPr="00E3528C">
            <w:rPr>
              <w:rFonts w:cs="Times New Roman"/>
              <w:b/>
              <w:color w:val="0000FF"/>
              <w:sz w:val="20"/>
            </w:rPr>
            <w:t>Fire Protection Sprinkler Systems</w:t>
          </w:r>
          <w:r>
            <w:rPr>
              <w:rFonts w:cs="Times New Roman"/>
              <w:sz w:val="20"/>
            </w:rPr>
            <w:t xml:space="preserve"> </w:t>
          </w:r>
          <w:r w:rsidRPr="00E068C8">
            <w:rPr>
              <w:rFonts w:cs="Times New Roman"/>
              <w:sz w:val="20"/>
            </w:rPr>
            <w:t xml:space="preserve">Projects </w:t>
          </w:r>
          <w:r>
            <w:rPr>
              <w:rFonts w:cs="Times New Roman"/>
              <w:sz w:val="20"/>
            </w:rPr>
            <w:t>(</w:t>
          </w:r>
          <w:r>
            <w:rPr>
              <w:rFonts w:cs="Times New Roman"/>
              <w:b/>
              <w:sz w:val="20"/>
            </w:rPr>
            <w:t>$500,000 - $1,500,000</w:t>
          </w:r>
          <w:r w:rsidRPr="00E068C8">
            <w:rPr>
              <w:rFonts w:cs="Times New Roman"/>
              <w:sz w:val="20"/>
            </w:rPr>
            <w:t>)</w:t>
          </w:r>
        </w:p>
      </w:tc>
    </w:tr>
    <w:tr w:rsidR="00CF5C88" w:rsidRPr="00D53230" w:rsidTr="003831B6">
      <w:tc>
        <w:tcPr>
          <w:tcW w:w="10170" w:type="dxa"/>
          <w:gridSpan w:val="2"/>
          <w:tcBorders>
            <w:top w:val="single" w:sz="12" w:space="0" w:color="auto"/>
            <w:left w:val="nil"/>
            <w:bottom w:val="nil"/>
            <w:right w:val="nil"/>
          </w:tcBorders>
          <w:shd w:val="clear" w:color="auto" w:fill="auto"/>
        </w:tcPr>
        <w:p w:rsidR="00CF5C88" w:rsidRPr="00D53230" w:rsidRDefault="00CF5C88"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0A11A9">
            <w:rPr>
              <w:b/>
              <w:noProof/>
            </w:rPr>
            <w:t>1</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0A11A9">
            <w:rPr>
              <w:b/>
              <w:noProof/>
            </w:rPr>
            <w:t>20</w:t>
          </w:r>
          <w:r w:rsidRPr="00D53230">
            <w:rPr>
              <w:b/>
            </w:rPr>
            <w:fldChar w:fldCharType="end"/>
          </w:r>
        </w:p>
      </w:tc>
    </w:tr>
  </w:tbl>
  <w:p w:rsidR="00CF5C88" w:rsidRPr="0011291D" w:rsidRDefault="00CF5C88"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A19108E"/>
    <w:multiLevelType w:val="hybridMultilevel"/>
    <w:tmpl w:val="AA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8"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9"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2"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5"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8"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9"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3"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4"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6"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7"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8"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1"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2"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4"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5"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6"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9"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2"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6"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4"/>
  </w:num>
  <w:num w:numId="4">
    <w:abstractNumId w:val="31"/>
  </w:num>
  <w:num w:numId="5">
    <w:abstractNumId w:val="45"/>
  </w:num>
  <w:num w:numId="6">
    <w:abstractNumId w:val="5"/>
  </w:num>
  <w:num w:numId="7">
    <w:abstractNumId w:val="20"/>
  </w:num>
  <w:num w:numId="8">
    <w:abstractNumId w:val="25"/>
  </w:num>
  <w:num w:numId="9">
    <w:abstractNumId w:val="24"/>
  </w:num>
  <w:num w:numId="10">
    <w:abstractNumId w:val="37"/>
  </w:num>
  <w:num w:numId="11">
    <w:abstractNumId w:val="27"/>
  </w:num>
  <w:num w:numId="12">
    <w:abstractNumId w:val="23"/>
  </w:num>
  <w:num w:numId="13">
    <w:abstractNumId w:val="22"/>
  </w:num>
  <w:num w:numId="14">
    <w:abstractNumId w:val="21"/>
  </w:num>
  <w:num w:numId="15">
    <w:abstractNumId w:val="38"/>
  </w:num>
  <w:num w:numId="16">
    <w:abstractNumId w:val="29"/>
  </w:num>
  <w:num w:numId="17">
    <w:abstractNumId w:val="2"/>
  </w:num>
  <w:num w:numId="18">
    <w:abstractNumId w:val="41"/>
  </w:num>
  <w:num w:numId="19">
    <w:abstractNumId w:val="14"/>
  </w:num>
  <w:num w:numId="20">
    <w:abstractNumId w:val="40"/>
  </w:num>
  <w:num w:numId="21">
    <w:abstractNumId w:val="32"/>
  </w:num>
  <w:num w:numId="22">
    <w:abstractNumId w:val="11"/>
  </w:num>
  <w:num w:numId="23">
    <w:abstractNumId w:val="46"/>
  </w:num>
  <w:num w:numId="24">
    <w:abstractNumId w:val="6"/>
  </w:num>
  <w:num w:numId="25">
    <w:abstractNumId w:val="33"/>
  </w:num>
  <w:num w:numId="26">
    <w:abstractNumId w:val="7"/>
  </w:num>
  <w:num w:numId="27">
    <w:abstractNumId w:val="26"/>
  </w:num>
  <w:num w:numId="28">
    <w:abstractNumId w:val="8"/>
  </w:num>
  <w:num w:numId="29">
    <w:abstractNumId w:val="34"/>
  </w:num>
  <w:num w:numId="30">
    <w:abstractNumId w:val="30"/>
  </w:num>
  <w:num w:numId="31">
    <w:abstractNumId w:val="36"/>
  </w:num>
  <w:num w:numId="32">
    <w:abstractNumId w:val="17"/>
  </w:num>
  <w:num w:numId="33">
    <w:abstractNumId w:val="18"/>
  </w:num>
  <w:num w:numId="34">
    <w:abstractNumId w:val="13"/>
  </w:num>
  <w:num w:numId="35">
    <w:abstractNumId w:val="4"/>
  </w:num>
  <w:num w:numId="36">
    <w:abstractNumId w:val="43"/>
  </w:num>
  <w:num w:numId="37">
    <w:abstractNumId w:val="10"/>
  </w:num>
  <w:num w:numId="38">
    <w:abstractNumId w:val="16"/>
  </w:num>
  <w:num w:numId="39">
    <w:abstractNumId w:val="35"/>
  </w:num>
  <w:num w:numId="40">
    <w:abstractNumId w:val="39"/>
  </w:num>
  <w:num w:numId="41">
    <w:abstractNumId w:val="15"/>
  </w:num>
  <w:num w:numId="42">
    <w:abstractNumId w:val="42"/>
  </w:num>
  <w:num w:numId="43">
    <w:abstractNumId w:val="28"/>
  </w:num>
  <w:num w:numId="44">
    <w:abstractNumId w:val="12"/>
  </w:num>
  <w:num w:numId="45">
    <w:abstractNumId w:val="9"/>
  </w:num>
  <w:num w:numId="46">
    <w:abstractNumId w:val="1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UfdbtDPs+kPuwJYjjmRdzZSJtHf5NE/l6J0szBmK2i80eFbXfUZQ3qSTyFowERMm2ttfs80km9dt8DK+ITKLQ==" w:salt="NMXG6p4jzcg4+djSHgt2vQ=="/>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3F1"/>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8AE"/>
    <w:rsid w:val="00071CA7"/>
    <w:rsid w:val="00073989"/>
    <w:rsid w:val="00075F45"/>
    <w:rsid w:val="00076871"/>
    <w:rsid w:val="00077169"/>
    <w:rsid w:val="00082266"/>
    <w:rsid w:val="0009170C"/>
    <w:rsid w:val="00092BB7"/>
    <w:rsid w:val="00093AC0"/>
    <w:rsid w:val="000A00EE"/>
    <w:rsid w:val="000A11A9"/>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490F"/>
    <w:rsid w:val="00135F6C"/>
    <w:rsid w:val="0013798D"/>
    <w:rsid w:val="001424F8"/>
    <w:rsid w:val="00142A35"/>
    <w:rsid w:val="00150086"/>
    <w:rsid w:val="00151CEA"/>
    <w:rsid w:val="001550D2"/>
    <w:rsid w:val="00157EC4"/>
    <w:rsid w:val="001623D0"/>
    <w:rsid w:val="00162C7F"/>
    <w:rsid w:val="00163348"/>
    <w:rsid w:val="001745BE"/>
    <w:rsid w:val="00176213"/>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D02C7"/>
    <w:rsid w:val="001D1B3E"/>
    <w:rsid w:val="001D3842"/>
    <w:rsid w:val="001D69F0"/>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5837"/>
    <w:rsid w:val="002367E5"/>
    <w:rsid w:val="002401EB"/>
    <w:rsid w:val="0024112B"/>
    <w:rsid w:val="00244E3A"/>
    <w:rsid w:val="0024543D"/>
    <w:rsid w:val="00250044"/>
    <w:rsid w:val="00252F01"/>
    <w:rsid w:val="00255C48"/>
    <w:rsid w:val="00255DC3"/>
    <w:rsid w:val="00256165"/>
    <w:rsid w:val="00260ADD"/>
    <w:rsid w:val="00261271"/>
    <w:rsid w:val="00261B2A"/>
    <w:rsid w:val="00261EB2"/>
    <w:rsid w:val="0026220A"/>
    <w:rsid w:val="00262232"/>
    <w:rsid w:val="002660FA"/>
    <w:rsid w:val="00272A75"/>
    <w:rsid w:val="00275692"/>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2A4"/>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1825"/>
    <w:rsid w:val="003526A9"/>
    <w:rsid w:val="00354406"/>
    <w:rsid w:val="00355EBE"/>
    <w:rsid w:val="0036011A"/>
    <w:rsid w:val="00361057"/>
    <w:rsid w:val="0036125C"/>
    <w:rsid w:val="0036224C"/>
    <w:rsid w:val="00367F6D"/>
    <w:rsid w:val="00370723"/>
    <w:rsid w:val="00371B6D"/>
    <w:rsid w:val="00371C20"/>
    <w:rsid w:val="00373C81"/>
    <w:rsid w:val="003741CC"/>
    <w:rsid w:val="00381B95"/>
    <w:rsid w:val="003831B6"/>
    <w:rsid w:val="00383610"/>
    <w:rsid w:val="00384F31"/>
    <w:rsid w:val="0039212A"/>
    <w:rsid w:val="003951BD"/>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0ABE"/>
    <w:rsid w:val="00423A31"/>
    <w:rsid w:val="004267B0"/>
    <w:rsid w:val="004274C0"/>
    <w:rsid w:val="00430004"/>
    <w:rsid w:val="00432DF4"/>
    <w:rsid w:val="00437284"/>
    <w:rsid w:val="00440186"/>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6175"/>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07532"/>
    <w:rsid w:val="006133D5"/>
    <w:rsid w:val="006134B6"/>
    <w:rsid w:val="00617D9C"/>
    <w:rsid w:val="00620143"/>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0A9"/>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0E7F"/>
    <w:rsid w:val="0070403D"/>
    <w:rsid w:val="007109A4"/>
    <w:rsid w:val="007117CE"/>
    <w:rsid w:val="00712C7D"/>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57EDC"/>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2A37"/>
    <w:rsid w:val="007E3F89"/>
    <w:rsid w:val="007E6F30"/>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00FF"/>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4C4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0F4F"/>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4A71"/>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77040"/>
    <w:rsid w:val="00A81D95"/>
    <w:rsid w:val="00A82D76"/>
    <w:rsid w:val="00A845B3"/>
    <w:rsid w:val="00A84670"/>
    <w:rsid w:val="00A954FD"/>
    <w:rsid w:val="00AA0021"/>
    <w:rsid w:val="00AA02BD"/>
    <w:rsid w:val="00AA0FEC"/>
    <w:rsid w:val="00AA3781"/>
    <w:rsid w:val="00AA42B4"/>
    <w:rsid w:val="00AA5279"/>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2CE"/>
    <w:rsid w:val="00AF0B6C"/>
    <w:rsid w:val="00AF36A0"/>
    <w:rsid w:val="00AF492C"/>
    <w:rsid w:val="00AF590A"/>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47E4"/>
    <w:rsid w:val="00C05698"/>
    <w:rsid w:val="00C10495"/>
    <w:rsid w:val="00C112EF"/>
    <w:rsid w:val="00C159A8"/>
    <w:rsid w:val="00C15EFD"/>
    <w:rsid w:val="00C2127A"/>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6D"/>
    <w:rsid w:val="00C67C7E"/>
    <w:rsid w:val="00C67CF2"/>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4FD"/>
    <w:rsid w:val="00CA5716"/>
    <w:rsid w:val="00CA7F5E"/>
    <w:rsid w:val="00CB06C1"/>
    <w:rsid w:val="00CB4A48"/>
    <w:rsid w:val="00CB6FC6"/>
    <w:rsid w:val="00CC0E91"/>
    <w:rsid w:val="00CC1B71"/>
    <w:rsid w:val="00CC37BA"/>
    <w:rsid w:val="00CD0039"/>
    <w:rsid w:val="00CD0AB3"/>
    <w:rsid w:val="00CD35BA"/>
    <w:rsid w:val="00CD3B89"/>
    <w:rsid w:val="00CD47CC"/>
    <w:rsid w:val="00CD5375"/>
    <w:rsid w:val="00CD79DD"/>
    <w:rsid w:val="00CE0C87"/>
    <w:rsid w:val="00CE4267"/>
    <w:rsid w:val="00CE7977"/>
    <w:rsid w:val="00CF45E4"/>
    <w:rsid w:val="00CF5C88"/>
    <w:rsid w:val="00D03B83"/>
    <w:rsid w:val="00D04620"/>
    <w:rsid w:val="00D04A0D"/>
    <w:rsid w:val="00D04DC3"/>
    <w:rsid w:val="00D06BA2"/>
    <w:rsid w:val="00D1071A"/>
    <w:rsid w:val="00D113A8"/>
    <w:rsid w:val="00D1266E"/>
    <w:rsid w:val="00D1474B"/>
    <w:rsid w:val="00D22BDD"/>
    <w:rsid w:val="00D24B3C"/>
    <w:rsid w:val="00D307FF"/>
    <w:rsid w:val="00D360B6"/>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484B"/>
    <w:rsid w:val="00D75A68"/>
    <w:rsid w:val="00D7656F"/>
    <w:rsid w:val="00D76A07"/>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EF2"/>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61D"/>
    <w:rsid w:val="00E17DB7"/>
    <w:rsid w:val="00E221A9"/>
    <w:rsid w:val="00E23499"/>
    <w:rsid w:val="00E24FC3"/>
    <w:rsid w:val="00E26150"/>
    <w:rsid w:val="00E30475"/>
    <w:rsid w:val="00E334C4"/>
    <w:rsid w:val="00E361DF"/>
    <w:rsid w:val="00E36982"/>
    <w:rsid w:val="00E4000D"/>
    <w:rsid w:val="00E42D90"/>
    <w:rsid w:val="00E45E17"/>
    <w:rsid w:val="00E46C91"/>
    <w:rsid w:val="00E56893"/>
    <w:rsid w:val="00E622CA"/>
    <w:rsid w:val="00E63C45"/>
    <w:rsid w:val="00E65DA9"/>
    <w:rsid w:val="00E73249"/>
    <w:rsid w:val="00E75664"/>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27E9"/>
    <w:rsid w:val="00FB402C"/>
    <w:rsid w:val="00FB4835"/>
    <w:rsid w:val="00FB4CB3"/>
    <w:rsid w:val="00FB55E3"/>
    <w:rsid w:val="00FB75CF"/>
    <w:rsid w:val="00FB7A33"/>
    <w:rsid w:val="00FB7E4D"/>
    <w:rsid w:val="00FC49A9"/>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6017"/>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5A26-4EE1-4C05-9C3B-BE4717BE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14</cp:revision>
  <cp:lastPrinted>2016-03-03T14:10:00Z</cp:lastPrinted>
  <dcterms:created xsi:type="dcterms:W3CDTF">2016-01-21T18:52:00Z</dcterms:created>
  <dcterms:modified xsi:type="dcterms:W3CDTF">2016-03-03T14:20:00Z</dcterms:modified>
</cp:coreProperties>
</file>